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文鼎CS大黑"/>
          <w:color w:val="000000"/>
          <w:sz w:val="36"/>
        </w:rPr>
      </w:pPr>
      <w:bookmarkStart w:id="37" w:name="_GoBack"/>
      <w:r>
        <w:rPr>
          <w:rFonts w:hint="eastAsia" w:eastAsia="文鼎CS大黑"/>
          <w:color w:val="000000"/>
          <w:sz w:val="36"/>
        </w:rPr>
        <w:t>浙江省重大工程项目报建信息表</w:t>
      </w:r>
      <w:bookmarkEnd w:id="37"/>
    </w:p>
    <w:p>
      <w:pPr>
        <w:ind w:firstLine="10600" w:firstLineChars="5300"/>
        <w:outlineLvl w:val="0"/>
        <w:rPr>
          <w:rFonts w:ascii="宋体" w:hAnsi="宋体"/>
          <w:color w:val="000000"/>
          <w:sz w:val="20"/>
        </w:rPr>
      </w:pPr>
      <w:r>
        <w:rPr>
          <w:rFonts w:hint="eastAsia" w:ascii="宋体" w:hAnsi="宋体"/>
          <w:color w:val="000000"/>
          <w:sz w:val="20"/>
          <w:lang w:val="en-US" w:eastAsia="zh-CN"/>
        </w:rPr>
        <w:t>01</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杭州市南排水利发展有限公司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扩大杭嘉湖南排后续西部通道（南北线）工程北段设计采购施工（EPC)总承包</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23128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135312</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2023年2月10日至 2023年2月17日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①工程设计：包括施工图设计阶段的勘察工作（包括补充勘察或超前勘探）、施工图设计、配合施工图审查并修改完善、施工期配合服务及后续服务工作等；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设计资质：具有工程设计综合甲级资质或水利行业设计甲级资质；②施工资质：具有水利水电工程施工总承包壹级及以上资质或具有“建筑工程、公路、铁路、市政公用、港口与航道工程中任意1项施工总承包特级资质并同时具有建筑工程、公路、铁路、市政公用、港口与航道工程中的2项施工总承包一级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郎先生0571-87850316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杭州市南排水利发展有限公司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扩大杭嘉湖南排后续西部通道（南北线）工程九溪出水口枢纽段设计采购施工（EPC)总承包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23128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220655</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 2月10日至 2023年2月17日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①工程设计：包括施工图设计阶段的勘察工作（包括补充勘察或超前勘探）、施工图设计、配合施工图审查并修改完善、施工期配合服务及后续服务工作等；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设计资质：具有工程设计综合甲级资质或水利行业设计甲级资质；②施工资质：具有水利水电工程施工总承包壹级及以上资质或具有“建筑工程、公路、铁路、市政公用、港口与航道工程中任意1项施工总承包特级资质并同时具有建筑工程、公路、铁路、市政公用、港口与航道工程中的2项施工总承包一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郎先生0571-87850316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杭州市南排水利发展有限公司</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扩大杭嘉湖南排后续西部通道（南北线）工程南段设计采购施工（EPC)总承包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23128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321997</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 2月10日至 2023年2月17日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①工程设计：包括施工图设计阶段的勘察工作（包括补充勘察或超前勘探）、施工图设计、配合施工图审查并修改完善、施工期配合服务及后续服务工作等；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①设计资质：具有工程设计综合甲级资质或水利行业设计甲级资质；②施工资质：具有水利水电工程施工总承包壹级及以上资质或具有“建筑工程、公路、铁路、市政公用、港口与航道工程中任意1项施工总承包特级资质并同时具有建筑工程、公路、铁路、市政公用、港口与航道工程中的2项施工总承包一级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郎先生0571-87850316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温州港状元岙港区二期工程温州港状元岙港区二期工程6号泊位7台轮胎式集装箱龙门起重机采购项目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2023年2月9日至2023年2月17日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招标内容为7台轮胎式集装箱龙门起重机（以下简称龙门吊）的设计、制造、运输（含项目现场的卸货、吊装）、安装及调试、第三方检验（如需）、验收、技术培训直至交钥匙投产和质量保证期服务等。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4、投标人具有独立法人资格，必须为本次投标设备的制造商（不接受制造商的代理商的投标），投标文件中提供有效的营业执照及特种设备生产许可证（或特种设备制造许可证）复印件并加盖单位电子公章；</w:t>
            </w:r>
          </w:p>
        </w:tc>
        <w:tc>
          <w:tcPr>
            <w:tcW w:w="17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杨先生、王先生0577-56688189、0574-27698402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温州港状元岙港区二期工程6号泊位3台岸边集装箱起重机采购项目</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状元岙西北侧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817000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14800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2023年2月9日至2023年2月17日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招标内容为3台岸边集装箱起重机（以下简称桥吊）的设计、制造、运输（含项目现场的卸货、吊装）、安装及调试、第三方检验（如需）、验收、技术培训直至交钥匙投产和质量保证期服务等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4、投标人具有独立法人资格，必须为本次投标设备的制造商（不接受制造商的代理商的投标），投标文件中提供有效的营业执照及特种设备生产许可证（或特种设备制造许可证）复印件并加盖单位电子公章；</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杨先生、王先生0577-56688189、0574-27698402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bookmarkStart w:id="0" w:name="EBc652cc698c42411ebd25d9ab6b05afd4"/>
            <w:r>
              <w:rPr>
                <w:rFonts w:hint="eastAsia" w:ascii="微软雅黑" w:hAnsi="微软雅黑" w:eastAsia="微软雅黑" w:cs="微软雅黑"/>
                <w:sz w:val="18"/>
                <w:szCs w:val="18"/>
              </w:rPr>
              <w:t>温州市铁路与轨道交通投资集团有限公司</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温州市域铁路S3线一期工程土建SG4标段</w:t>
            </w:r>
          </w:p>
        </w:tc>
        <w:tc>
          <w:tcPr>
            <w:tcW w:w="1620" w:type="dxa"/>
            <w:vAlign w:val="center"/>
          </w:tcPr>
          <w:p>
            <w:pPr>
              <w:rPr>
                <w:rFonts w:hint="eastAsia" w:ascii="微软雅黑" w:hAnsi="微软雅黑" w:eastAsia="微软雅黑" w:cs="微软雅黑"/>
                <w:sz w:val="18"/>
                <w:szCs w:val="18"/>
              </w:rPr>
            </w:pPr>
            <w:bookmarkStart w:id="1" w:name="EB675b8f09994f4fee92a21b76a5dd9ed8"/>
            <w:r>
              <w:rPr>
                <w:rFonts w:hint="eastAsia" w:ascii="微软雅黑" w:hAnsi="微软雅黑" w:eastAsia="微软雅黑" w:cs="微软雅黑"/>
                <w:sz w:val="18"/>
                <w:szCs w:val="18"/>
              </w:rPr>
              <w:t>温州市</w:t>
            </w:r>
            <w:bookmarkEnd w:id="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 w:name="EB00645d9d3937479493b961779d4c26fc"/>
            <w:r>
              <w:rPr>
                <w:rFonts w:hint="eastAsia" w:ascii="微软雅黑" w:hAnsi="微软雅黑" w:eastAsia="微软雅黑" w:cs="微软雅黑"/>
                <w:sz w:val="18"/>
                <w:szCs w:val="18"/>
              </w:rPr>
              <w:t>26127.7516</w:t>
            </w:r>
            <w:bookmarkEnd w:id="2"/>
          </w:p>
        </w:tc>
        <w:tc>
          <w:tcPr>
            <w:tcW w:w="1620" w:type="dxa"/>
            <w:vAlign w:val="center"/>
          </w:tcPr>
          <w:p>
            <w:pPr>
              <w:rPr>
                <w:rFonts w:hint="eastAsia" w:ascii="微软雅黑" w:hAnsi="微软雅黑" w:eastAsia="微软雅黑" w:cs="微软雅黑"/>
                <w:sz w:val="18"/>
                <w:szCs w:val="18"/>
                <w:lang w:eastAsia="zh-CN"/>
              </w:rPr>
            </w:pPr>
            <w:bookmarkStart w:id="3" w:name="EB1dd8d33ce9494df49b1a5b3d42ce8a2f"/>
            <w:r>
              <w:rPr>
                <w:rFonts w:hint="eastAsia" w:ascii="微软雅黑" w:hAnsi="微软雅黑" w:eastAsia="微软雅黑" w:cs="微软雅黑"/>
                <w:sz w:val="18"/>
                <w:szCs w:val="18"/>
              </w:rPr>
              <w:t>2023年02月08日</w:t>
            </w:r>
            <w:bookmarkEnd w:id="3"/>
            <w:r>
              <w:rPr>
                <w:rFonts w:hint="eastAsia" w:ascii="微软雅黑" w:hAnsi="微软雅黑" w:eastAsia="微软雅黑" w:cs="微软雅黑"/>
                <w:sz w:val="18"/>
                <w:szCs w:val="18"/>
              </w:rPr>
              <w:t>至</w:t>
            </w:r>
            <w:bookmarkStart w:id="4" w:name="EB711a71a1d4074416afbde3071813b61c"/>
            <w:r>
              <w:rPr>
                <w:rFonts w:hint="eastAsia" w:ascii="微软雅黑" w:hAnsi="微软雅黑" w:eastAsia="微软雅黑" w:cs="微软雅黑"/>
                <w:sz w:val="18"/>
                <w:szCs w:val="18"/>
              </w:rPr>
              <w:t>2023年03月06日</w:t>
            </w:r>
            <w:bookmarkEnd w:id="4"/>
          </w:p>
        </w:tc>
        <w:tc>
          <w:tcPr>
            <w:tcW w:w="1800" w:type="dxa"/>
            <w:vAlign w:val="center"/>
          </w:tcPr>
          <w:p>
            <w:pPr>
              <w:rPr>
                <w:rFonts w:hint="eastAsia" w:ascii="微软雅黑" w:hAnsi="微软雅黑" w:eastAsia="微软雅黑" w:cs="微软雅黑"/>
                <w:sz w:val="18"/>
                <w:szCs w:val="18"/>
                <w:lang w:eastAsia="zh-CN"/>
              </w:rPr>
            </w:pPr>
            <w:bookmarkStart w:id="5" w:name="EBa59198de5b13455785b04661992d196c"/>
            <w:r>
              <w:rPr>
                <w:rFonts w:hint="eastAsia" w:ascii="微软雅黑" w:hAnsi="微软雅黑" w:eastAsia="微软雅黑" w:cs="微软雅黑"/>
                <w:sz w:val="18"/>
                <w:szCs w:val="18"/>
              </w:rPr>
              <w:t>招标范围为：南白象站前153m～鹅湖站（不含），里程为DK5+037～DK6+788，全长1751米，桥梁单跨最大跨度为80米。</w:t>
            </w:r>
            <w:bookmarkEnd w:id="5"/>
          </w:p>
        </w:tc>
        <w:tc>
          <w:tcPr>
            <w:tcW w:w="3240" w:type="dxa"/>
            <w:vAlign w:val="center"/>
          </w:tcPr>
          <w:p>
            <w:pPr>
              <w:rPr>
                <w:rFonts w:hint="eastAsia" w:ascii="微软雅黑" w:hAnsi="微软雅黑" w:eastAsia="微软雅黑" w:cs="微软雅黑"/>
                <w:sz w:val="18"/>
                <w:szCs w:val="18"/>
                <w:lang w:val="en-US" w:eastAsia="zh-CN"/>
              </w:rPr>
            </w:pPr>
            <w:bookmarkStart w:id="6" w:name="EB2163ed8f6e4d466e864568cceffb4e54"/>
            <w:r>
              <w:rPr>
                <w:rFonts w:hint="eastAsia" w:ascii="微软雅黑" w:hAnsi="微软雅黑" w:eastAsia="微软雅黑" w:cs="微软雅黑"/>
                <w:sz w:val="18"/>
                <w:szCs w:val="18"/>
              </w:rPr>
              <w:t> </w:t>
            </w:r>
            <w:bookmarkEnd w:id="6"/>
            <w:r>
              <w:rPr>
                <w:rFonts w:hint="eastAsia" w:ascii="微软雅黑" w:hAnsi="微软雅黑" w:eastAsia="微软雅黑" w:cs="微软雅黑"/>
                <w:sz w:val="18"/>
                <w:szCs w:val="18"/>
              </w:rPr>
              <w:t>1、具有</w:t>
            </w:r>
            <w:bookmarkStart w:id="7" w:name="EB35c9b336378642bab059c75605306b9e"/>
            <w:r>
              <w:rPr>
                <w:rFonts w:hint="eastAsia" w:ascii="微软雅黑" w:hAnsi="微软雅黑" w:eastAsia="微软雅黑" w:cs="微软雅黑"/>
                <w:sz w:val="18"/>
                <w:szCs w:val="18"/>
              </w:rPr>
              <w:t>铁路工程施工总承包特级资质，或者具有建筑工程、公路、市政公用、港口与航道、水利水电中任意1项施工总承包特级资质并同时具有建筑工程、公路、铁路、市政公用、港口与航道、水利水电中的2项施工总承包一级</w:t>
            </w:r>
            <w:bookmarkEnd w:id="7"/>
            <w:r>
              <w:rPr>
                <w:rFonts w:hint="eastAsia" w:ascii="微软雅黑" w:hAnsi="微软雅黑" w:eastAsia="微软雅黑" w:cs="微软雅黑"/>
                <w:sz w:val="18"/>
                <w:szCs w:val="18"/>
              </w:rPr>
              <w:t>资质；</w:t>
            </w:r>
          </w:p>
        </w:tc>
        <w:tc>
          <w:tcPr>
            <w:tcW w:w="1700" w:type="dxa"/>
            <w:vAlign w:val="center"/>
          </w:tcPr>
          <w:p>
            <w:pPr>
              <w:rPr>
                <w:rFonts w:hint="eastAsia" w:ascii="微软雅黑" w:hAnsi="微软雅黑" w:eastAsia="微软雅黑" w:cs="微软雅黑"/>
                <w:sz w:val="18"/>
                <w:szCs w:val="18"/>
              </w:rPr>
            </w:pPr>
            <w:bookmarkStart w:id="8" w:name="EBdd51cd0448b24424a32bfda96a14ef3c"/>
            <w:r>
              <w:rPr>
                <w:rFonts w:hint="eastAsia" w:ascii="微软雅黑" w:hAnsi="微软雅黑" w:eastAsia="微软雅黑" w:cs="微软雅黑"/>
                <w:sz w:val="18"/>
                <w:szCs w:val="18"/>
              </w:rPr>
              <w:t>杨工</w:t>
            </w:r>
            <w:bookmarkEnd w:id="8"/>
            <w:bookmarkStart w:id="9" w:name="EB6edd80c7af37419798db42c17b6a5dfa"/>
            <w:r>
              <w:rPr>
                <w:rFonts w:hint="eastAsia" w:ascii="微软雅黑" w:hAnsi="微软雅黑" w:eastAsia="微软雅黑" w:cs="微软雅黑"/>
                <w:sz w:val="18"/>
                <w:szCs w:val="18"/>
              </w:rPr>
              <w:t>0577-89727535</w:t>
            </w:r>
            <w:bookmarkEnd w:id="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528国道龙泉西街至兰巨段改建工程第TJ01标段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龙泉市西溪小区东侧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2023年02月06日至2023年02月13日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主线起讫桩号为K0+000～K15+930，全长约15.930公里及连接线起讫桩号为LYK0+000～LYK3+221.769，全长约3.222km范围内的路基、路面、桥涵、隧道、交叉工程及其他工程等的施工</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 本次招标要求投标人须具备独立法人资格、公路工程施工总承包一级及以上资质，投标人须知附录3中规定的业绩，并在人员、设备、资金等方面具有相应的施工能力。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刘先生0578-7763595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龙泉市交通投资有限责任公司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528国道龙泉西街至兰巨段改建工程第TJ01标段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龙泉市西溪小区东侧</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2023年02月06日至2023年02月13日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主线起讫桩号为K0+000～K15+930，全长约15.930公里及连接线起讫桩号为LYK0+000～LYK3+221.769，全长约3.222km范围内的路基、路面、桥涵、隧道、交叉工程及其他工程等的施工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本次招标要求投标人须具备独立法人资格、公路工程施工总承包一级及以上资质，投标人须知附录3中规定的业绩，并在人员、设备、资金等方面具有相应的施工能力。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刘先生0578-7763595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bookmarkStart w:id="10" w:name="EB5b5459f8ce94450f8523d7f620d97b74"/>
            <w:r>
              <w:rPr>
                <w:rFonts w:hint="eastAsia" w:ascii="微软雅黑" w:hAnsi="微软雅黑" w:eastAsia="微软雅黑" w:cs="微软雅黑"/>
                <w:sz w:val="18"/>
                <w:szCs w:val="18"/>
              </w:rPr>
              <w:t>浙江省肿瘤医院</w:t>
            </w:r>
            <w:bookmarkEnd w:id="1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浙江省肿瘤医院科教大楼项目实验室专项工程</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拱墅区半山东路1号</w:t>
            </w:r>
          </w:p>
        </w:tc>
        <w:tc>
          <w:tcPr>
            <w:tcW w:w="720" w:type="dxa"/>
            <w:vAlign w:val="center"/>
          </w:tcPr>
          <w:p>
            <w:pPr>
              <w:rPr>
                <w:rFonts w:hint="eastAsia" w:ascii="微软雅黑" w:hAnsi="微软雅黑" w:eastAsia="微软雅黑" w:cs="微软雅黑"/>
                <w:sz w:val="18"/>
                <w:szCs w:val="18"/>
                <w:lang w:eastAsia="zh-CN"/>
              </w:rPr>
            </w:pPr>
            <w:bookmarkStart w:id="11" w:name="EB07a20e9c2a8e42dbb751405fe0c79008"/>
            <w:r>
              <w:rPr>
                <w:rFonts w:hint="eastAsia" w:ascii="微软雅黑" w:hAnsi="微软雅黑" w:eastAsia="微软雅黑" w:cs="微软雅黑"/>
                <w:sz w:val="18"/>
                <w:szCs w:val="18"/>
              </w:rPr>
              <w:t>28746</w:t>
            </w:r>
            <w:bookmarkEnd w:id="11"/>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3035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2023年02月01日至2023年02月08日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1、建筑装饰工程：（1-2 层、8-12 层、机房层）实验室专项部分范围内墙面装饰（抹灰已计入总包）、地面装饰、顶面装饰、内隔墙、门窗等。</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 1、具有同时具有①建筑机电安装工程专业承包一级及以上资质；②建筑装修装饰工程专业承包二级及以上资质；③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杭州市交通运输发展保障中心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104国道杭州河庄至衙前段工程设计施工总承包第EPC-02标段</w:t>
            </w:r>
          </w:p>
          <w:p>
            <w:pPr>
              <w:rPr>
                <w:rFonts w:hint="eastAsia" w:ascii="微软雅黑" w:hAnsi="微软雅黑" w:eastAsia="微软雅黑" w:cs="微软雅黑"/>
                <w:sz w:val="18"/>
                <w:szCs w:val="18"/>
              </w:rPr>
            </w:pP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钱塘区河庄街道</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199833.15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 1 月19 日至2023年 2月 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本项目主线K6+163.5～K10+085.6段长约3.922公里（其中K6+300～K6+950段为绿色生态公路）及地面道路K6+163.5～K10+123.4段长约3.96公里的设计施工总承包</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a. 投标人（联合体投标的，指承担设计任务的联合体成员）具有工程设计综合甲级资质或工程设计公路行业甲级资质或工程设计公路行业（公路）专业甲级资质；b. 投标人（联合体投标的，指承担施工任务的联合体各方）具有公路工程施工总承包一级及以上资质，具备有效的安全生产许可证。</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刘桂芬0571-87692320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浙江广电象山影视基地“海影城”文化旅游项目施工总承包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象山县新桥镇影视大道11号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49000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 月18日至 2023 年 2 月 6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括但不限于所有分区内的场地平整、建筑、结构(含钢结构)、部分精装修、幕墙、电气、给排水、暖通、绿色建筑、泛光照明、弱电（仅含预埋管件）、高压配电（仅含预埋管件）、标识标牌（仅含预埋管件）、主题包装、室外配套综合管线、市政道路、堤岸处理、景观绿化、围墙及附属工程等施工图范围内的所有工程、游乐演艺项目土建配套工程</w:t>
            </w:r>
            <w:r>
              <w:rPr>
                <w:rFonts w:hint="eastAsia" w:ascii="微软雅黑" w:hAnsi="微软雅黑" w:eastAsia="微软雅黑" w:cs="微软雅黑"/>
                <w:sz w:val="18"/>
                <w:szCs w:val="18"/>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 建筑工程施工总承包一级及以上 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陈伟0574-89521202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浙江龙丽丽龙高速公路有限公司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沪杭高速公路嘉兴服务区增扩建项目第FJ01标段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秀洲区王店镇</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 年 1 月 19 日至2023 年 1 月 29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工程范围内的嘉兴服务区原址扩建，涉及临时工程、交通工程及沿线设施、新建辅助用房（机修、司机之家、宿舍、加油站房）、新建加油罩棚、绿建及建筑节能、拆除旧建筑及附属设施、新建桥梁、绿化及环境保护工程的施工完成及其缺陷责任期缺陷修复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3.1本次招标要求投标人须具备独立法人资格、建筑工程施工总承包三级及以上资质，投标人须知附录3中规定的业绩，并在人员、设备、资金等方面具有相应的施工能力。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蒋先生0571-87073612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浙江沪杭甬高速公路股份有限公司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杭甬高速公路绍兴服务区增扩建项目第FJ01标段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绍兴市越城区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 年 1 月 19 日至2023 年 1 月 30 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主要内容为工程范围内的绍兴服务区原址扩建，涉及临时工程、交通工程及沿线设施、新建辅助用房（机修、司机之家、宿舍、加油站房）、新建加油罩棚、绿建及建筑节能、拆除旧建筑及附属设施、绿化及环境保护工程的施工完成及其缺陷责任期缺陷修复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3.1本次招标要求投标人须具备独立法人资格、建筑工程施工总承包三级及以上资质，投标人须知附录3中规定的业绩，并在人员、设备、资金等方面具有相应的施工能力。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蒋先生0571-87073612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丽水市交通建设开发有限公司</w:t>
            </w:r>
          </w:p>
        </w:tc>
        <w:tc>
          <w:tcPr>
            <w:tcW w:w="2340" w:type="dxa"/>
            <w:vAlign w:val="center"/>
          </w:tcPr>
          <w:p>
            <w:pPr>
              <w:rPr>
                <w:rFonts w:hint="eastAsia" w:ascii="微软雅黑" w:hAnsi="微软雅黑" w:eastAsia="微软雅黑" w:cs="微软雅黑"/>
                <w:sz w:val="18"/>
                <w:szCs w:val="18"/>
              </w:rPr>
            </w:pPr>
            <w:bookmarkStart w:id="12" w:name="EBe53cc253f1864921aee187f890a9b285"/>
            <w:r>
              <w:rPr>
                <w:rFonts w:hint="eastAsia" w:ascii="微软雅黑" w:hAnsi="微软雅黑" w:eastAsia="微软雅黑" w:cs="微软雅黑"/>
                <w:sz w:val="18"/>
                <w:szCs w:val="18"/>
              </w:rPr>
              <w:t>330国道丽水市塔下至腊口段公路改建工程</w:t>
            </w:r>
            <w:bookmarkEnd w:id="12"/>
            <w:bookmarkStart w:id="13" w:name="EBdc4720b9a1cb452daf9ef99f32fa7e9d"/>
            <w:r>
              <w:rPr>
                <w:rFonts w:hint="eastAsia" w:ascii="微软雅黑" w:hAnsi="微软雅黑" w:eastAsia="微软雅黑" w:cs="微软雅黑"/>
                <w:sz w:val="18"/>
                <w:szCs w:val="18"/>
              </w:rPr>
              <w:t>（莲都段）第JDJA01</w:t>
            </w:r>
            <w:bookmarkEnd w:id="13"/>
            <w:r>
              <w:rPr>
                <w:rFonts w:hint="eastAsia" w:ascii="微软雅黑" w:hAnsi="微软雅黑" w:eastAsia="微软雅黑" w:cs="微软雅黑"/>
                <w:sz w:val="18"/>
                <w:szCs w:val="18"/>
              </w:rPr>
              <w:t>标段</w:t>
            </w:r>
          </w:p>
        </w:tc>
        <w:tc>
          <w:tcPr>
            <w:tcW w:w="1620" w:type="dxa"/>
            <w:vAlign w:val="center"/>
          </w:tcPr>
          <w:p>
            <w:pPr>
              <w:rPr>
                <w:rFonts w:hint="eastAsia" w:ascii="微软雅黑" w:hAnsi="微软雅黑" w:eastAsia="微软雅黑" w:cs="微软雅黑"/>
                <w:sz w:val="18"/>
                <w:szCs w:val="18"/>
              </w:rPr>
            </w:pPr>
            <w:bookmarkStart w:id="14" w:name="EB3e450f6644fd4894b10d83e053028dbc"/>
            <w:r>
              <w:rPr>
                <w:rFonts w:hint="eastAsia" w:ascii="微软雅黑" w:hAnsi="微软雅黑" w:eastAsia="微软雅黑" w:cs="微软雅黑"/>
                <w:sz w:val="18"/>
                <w:szCs w:val="18"/>
              </w:rPr>
              <w:t>丽水市莲都区境内</w:t>
            </w:r>
            <w:bookmarkEnd w:id="14"/>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77601.99</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2023年01月18日至2023年01月30日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①莲都段全线范围内的隧道通风及控制系统、照明、供配电、监控、消防及道路照明等设施（含相应的培训与测试）的设备采购、安装、调试、测试、试运行，超限检测非现场执法系统（含相应的培训与测试）的设备采购、安装、调试、测试、试运行等。</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 本次招标要求投标人须具备独立法人资格、同时具有公路交通工程专业承包（公路机电工程分项）一级资质和公路交通工程专业承包（公路安全设施分项）二级及以上资质，投标人须知附录3中规定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徐工0578-2306542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bookmarkStart w:id="15"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温州市瓯江引水工程渡船头提水泵站接220kV渔藤变电站35kV线路工程EPC工程总承包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温州市境内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5554</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2023年1月18日至2023年2月6日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新建两条单杆单回长度18.5+18.5 公里的架空线路工程及电源侧和提水泵站侧的路径长度0.3+0.3公里的电缆工程。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以下（1）、（2）、（3）项资质：（1）设计资质：电力行业工程设计乙级及上或工程设计综合甲级资质；（2）施工资质：电力工程施工总承包三级及以上资质，并同时具有承装（修、试）电力设施许可证，其中承装类、承修类、承试类均须满足四级及以上；（3）勘察资质：岩土工程勘察丙级及以上或岩土工程专业甲级或工程勘察综合甲级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黄先生0577-89861028</w:t>
            </w:r>
          </w:p>
        </w:tc>
      </w:tr>
      <w:bookmarkEnd w:id="15"/>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杭州余杭林业水利投资有限公司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东苕溪防洪后续西险大塘达标加固工程（杭州市段） 土建施工标（K0+200～K13+000）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76600</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2023年01月18日至2023年01月29日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东苕溪防洪后续西险大塘达标加固工程（杭州市段）土建施工标（K0+200～K13+000）：西险大塘(老余杭段4.3km、仓前段8.5km、不含试验段250m)、余杭闸、沿线涵闸(机埠) (不含南湖枢纽衔接段200m)的建筑工程以及为实施上述工程所需的施工临时工程（措施项目）及其他项目等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本次招标要求投标人具有水利水电工程施工总承包壹级及以上资质</w:t>
            </w:r>
          </w:p>
        </w:tc>
        <w:tc>
          <w:tcPr>
            <w:tcW w:w="1700" w:type="dxa"/>
            <w:vAlign w:val="center"/>
          </w:tcPr>
          <w:p>
            <w:pPr>
              <w:rPr>
                <w:rFonts w:hint="eastAsia" w:ascii="微软雅黑" w:hAnsi="微软雅黑" w:eastAsia="微软雅黑" w:cs="微软雅黑"/>
                <w:sz w:val="18"/>
                <w:szCs w:val="18"/>
                <w:lang w:eastAsia="zh-CN"/>
              </w:rPr>
            </w:pPr>
            <w:bookmarkStart w:id="16" w:name="EBf7a8bd61aadc4c0780bad92f9cbb99fb"/>
            <w:r>
              <w:rPr>
                <w:rFonts w:hint="eastAsia" w:ascii="微软雅黑" w:hAnsi="微软雅黑" w:eastAsia="微软雅黑" w:cs="微软雅黑"/>
                <w:sz w:val="18"/>
                <w:szCs w:val="18"/>
              </w:rPr>
              <w:t>周天娥</w:t>
            </w:r>
            <w:bookmarkEnd w:id="16"/>
            <w:bookmarkStart w:id="17" w:name="EB1af852cfe36c49c29228f0d64c73c366"/>
            <w:r>
              <w:rPr>
                <w:rFonts w:hint="eastAsia" w:ascii="微软雅黑" w:hAnsi="微软雅黑" w:eastAsia="微软雅黑" w:cs="微软雅黑"/>
                <w:sz w:val="18"/>
                <w:szCs w:val="18"/>
              </w:rPr>
              <w:t>0571-89165699</w:t>
            </w:r>
            <w:bookmarkEnd w:id="1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武义县中医院迁建项目幕墙工程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武义县白洋街道</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2023年1月13日至2023年1月19日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包含住院楼、医技区域、门诊急诊区域、后勤综合楼和公卫楼建筑幕墙工程、汽车坡道顶棚、玻璃雨棚、后勤综合楼和门急诊楼的连廊</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备建筑幕墙工程专业承包一级资质或建筑幕墙工程设计与施工一级资质；2、具有企业安全生产许可证，企业主要负责人（法定代表人、企业经理、企业分管安全生产的副经理、企业技术负责人）具有“三类人员”A类证书；</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潘科0579-89078506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杭州医学院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杭州医学院生物安全三级实验室项目EPC工程总承包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杭州医学院青山湖科创中心三号楼内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8298.85</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24246.71</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2023年1月6日至2023年1月12日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依据初步设计批复，完成本项目招标范围内工程相应的施工图设计、设备材料采购、工程施工与管理、BIM设计技术应用全过程咨询服务，以及与之有关的竣工验收、实验室验收、移交、备案及所有建设资料整理归档，并按规定报送相应档案馆存档，协助办理各类产权证、各类实验活动资质和工程缺陷责任期内的缺陷修复、保修服务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1）建设行政主管部门核发的建筑工程施工总承包三级及以上资质（2）建设行政主管部门颁发的①工程设计综合甲级资质或②建筑行业设计乙级及以上资质或③建筑行业（建筑工程）设计乙级及以上资质。1.项目负责人具有注册在投标人单位的建筑工程（或机电工程）专业一级注册建造师或一级注册建筑师执业资格（如为联合体投标，由牵头人拟派）。具有“三类人员”B 类证书（联合体投标的，项目负责人由承担施工工作的联合体成员拟派的需提供）。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毛老师0571-87692652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嘉兴港区城市开发建设投资有限公司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浙北高等级航道网集装箱运输通道建设工程嘉兴港区段二标段设计施工总承包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拱墅区半山东路1号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28746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3035</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2022年12月24日至2022年12月29日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建筑装饰工程。2、暖通空调系统。3、给排水系统。4、强电系统。5、弱电系统。6、工业管路系统。7、纯水系统。8、实验室家具及基础设备。9、设备基础工程。10、4G、5G信号覆盖工程。11、增加了地下室水冷螺杆式冷水机组、冷冻水循环泵、冷却水循环泵。</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具有同时具有①建筑机电安装工程专业承包一级及以上资质；②建筑装修装饰工程专业承包二级及以上资质；③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黄工0571-88128019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bookmarkStart w:id="18" w:name="EB353af1c5f70347c0a6811cbcbf70c5c4"/>
            <w:r>
              <w:rPr>
                <w:rFonts w:hint="eastAsia" w:ascii="微软雅黑" w:hAnsi="微软雅黑" w:eastAsia="微软雅黑" w:cs="微软雅黑"/>
                <w:sz w:val="18"/>
                <w:szCs w:val="18"/>
              </w:rPr>
              <w:t>金华市交通投资集团有限公司</w:t>
            </w:r>
            <w:bookmarkEnd w:id="18"/>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235国道金东安里至楼店段工程项目（智慧公路）第ZH01标段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义乌</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8091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2022年12月23日至2022年12月28日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主要工作内容（包括但不限于）道路智能感知设施、交通诱导设施及行车安全诱导设施、客货分离设施、智慧服务站设施、公路养护设施、桥梁健康监测设施、交通信号控制设施、车路信息交互设施（预留）、智慧公路监控分中心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w:t>
            </w:r>
            <w:bookmarkStart w:id="19" w:name="EB78e942434b3445a08523bef2be4093f0"/>
            <w:r>
              <w:rPr>
                <w:rFonts w:hint="eastAsia" w:ascii="微软雅黑" w:hAnsi="微软雅黑" w:eastAsia="微软雅黑" w:cs="微软雅黑"/>
                <w:sz w:val="18"/>
                <w:szCs w:val="18"/>
              </w:rPr>
              <w:t>独立法人资格、公路交通工程专业承包（公路机电工程分项）一级</w:t>
            </w:r>
            <w:bookmarkEnd w:id="19"/>
            <w:r>
              <w:rPr>
                <w:rFonts w:hint="eastAsia" w:ascii="微软雅黑" w:hAnsi="微软雅黑" w:eastAsia="微软雅黑" w:cs="微软雅黑"/>
                <w:sz w:val="18"/>
                <w:szCs w:val="18"/>
              </w:rPr>
              <w:t>资质，</w:t>
            </w:r>
            <w:bookmarkStart w:id="20" w:name="EBad741223c21c4ff494d13f405ff92332"/>
            <w:r>
              <w:rPr>
                <w:rFonts w:hint="eastAsia" w:ascii="微软雅黑" w:hAnsi="微软雅黑" w:eastAsia="微软雅黑" w:cs="微软雅黑"/>
                <w:sz w:val="18"/>
                <w:szCs w:val="18"/>
              </w:rPr>
              <w:t>投标人须知附录3中规定的</w:t>
            </w:r>
            <w:bookmarkEnd w:id="20"/>
            <w:r>
              <w:rPr>
                <w:rFonts w:hint="eastAsia" w:ascii="微软雅黑" w:hAnsi="微软雅黑" w:eastAsia="微软雅黑" w:cs="微软雅黑"/>
                <w:sz w:val="18"/>
                <w:szCs w:val="18"/>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金女士0579-82369553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如东经南通苏州至湖州城际铁路（南浔至长兴段）土建施工RTSHTJ-01标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主要内容包括如东经南通苏州至湖州城际铁路（南浔至长兴段）土建施工RTSHTJ-01标实施范围内的高架桥梁区间上、下部结构及附属工程等；车站基础、主体结构及附属结构等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如东经南通苏州至湖州城际铁路（南浔至长兴段）土建施工RTSHTJ-02标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156000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实施范围内的高架桥梁区间上、下部结构及附属工程等；车站基础、主体结构、桥建变形缝及附属结构等；围护结构、三改工程（改路、改河、改渠）、桥梁拆复建工程、交通疏解、道路恢复工程等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w:t>
            </w:r>
            <w:bookmarkStart w:id="21" w:name="EB4a6f207bf47946659b11b08ef3c79be6"/>
            <w:r>
              <w:rPr>
                <w:rFonts w:hint="eastAsia" w:ascii="微软雅黑" w:hAnsi="微软雅黑" w:eastAsia="微软雅黑" w:cs="微软雅黑"/>
                <w:sz w:val="18"/>
                <w:szCs w:val="18"/>
              </w:rPr>
              <w:t> </w:t>
            </w:r>
            <w:bookmarkEnd w:id="21"/>
            <w:r>
              <w:rPr>
                <w:rFonts w:hint="eastAsia" w:ascii="微软雅黑" w:hAnsi="微软雅黑" w:eastAsia="微软雅黑" w:cs="微软雅黑"/>
                <w:sz w:val="18"/>
                <w:szCs w:val="18"/>
              </w:rPr>
              <w:t>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如东经南通苏州至湖州城际铁路（南浔至长兴段）土建施工RTSHTJ-03标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213000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实施范围内的高架桥梁区间上、下部结构、桥隧变形缝及附属工程等；区间隧道及附属结构等；车站基础、主体结构及附属工程等；路基工程及附属工程等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如东经南通苏州至湖州城际铁路（南浔至长兴段）土建施工RTSHTJ-04标</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127000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实施范围内的盾构区间（含两端预埋钢环及后浇洞门圈、防水装置）及附属结构等；车站基础、主体结构及附属工程等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如东经南通苏州至湖州城际铁路（南浔至长兴段）土建施工RTSHTJ-05标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104000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实施范围内的盾构区间（含两端预埋钢环及后浇洞门圈、防水装置）及附属结构等；车站基础、主体结构及附属工程等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如东经南通苏州至湖州城际铁路（南浔至长兴段）土建施工RTSHTJ-06标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148000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实施范围内的高架桥梁区间上、下部结构、桥隧变形缝及附属工程等；区间隧道及附属结构等；车站基础、主体结构及附属工程等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如东经南通苏州至湖州城际铁路（南浔至长兴段）土建施工RTSHTJ-07标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实施范围内的高架桥梁区间上、下部结构及附属工程等；区间隧道及附属结构等；车站基础、主体结构及附属工程等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浙江如通苏湖城际铁路有限公司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如东经南通苏州至湖州城际铁路（南浔至长兴段）土建施工RTSHTJ-08标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107000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2022年12月23日至2022年12月29日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实施范围内的高架桥梁区间上、下部结构及附属工程等；车站基础、主体结构及附属结构等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1、具有市政公用工程施工总承包一级及以上资质； 1、具有注册在投标人单位的市政公用工程或铁路工程专业一级建造师执业资格；</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郭先生0572-2036312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浙江省总工会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浙江省总工会干部学校校园综合整治与维修改造项目工程总承包（EPC）项目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西湖区保俶北路52号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24268.75</w:t>
            </w:r>
          </w:p>
        </w:tc>
        <w:tc>
          <w:tcPr>
            <w:tcW w:w="7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10960.51</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2022年12月19日至2022年12月26日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依据初步设计批复，完成上述招标范围内工程相应的施工图设计、设备材料采购、工程施工与管理以及与之有关的竣工验收、移交、备案及所有建设资料整理归档，并按规定报送相应档案馆存档，工程缺陷责任期内的缺陷修复、保修服务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1）建设主管部门颁发的工程设计综合甲级资质或建筑行业设计乙级及以上资质或建筑行业（建筑工程）设计乙级及以上资质；（2）建设行政主管部门核发的建筑工程施工总承包三级及以上资质。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石先生0571- 88087671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浙江大学医学院附属第一医院钱塘院区科研创新中心建设工程施工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杭州市钱塘区幸福南路98号</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6553</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4138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2022年12月19日 至 2022年12月29日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拆除工程（含垃圾清运）；（2）装饰工程；（3）给排水工程；（4）电气（含灯光）工程；（5）暖通工程；（6）消防工程；（7）净化工程；（8）弱电智能化工程；（9）机电设备安装等完成整个工程项目所需的各分部分项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1、具有同时具有①建筑机电安装工程专业承包一级资质、②建筑装修装饰工程专业承包二级及以上、③电子与智能化工程专业承包二级及以上、④消防设施工程专业承包二级及以上、⑤发证日期为2019年5月31日之前的国家质量监督部门颁发的《特种设备安装改造维修许可证》（压力管道）GC2级及以上或发证日期为2019年6月1日之后的《中华人民共和国特种设备生产许可证》（承压类特种设备安装、修理、改造：工业管道安装GC2级及以上）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农工0571-87234913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bookmarkStart w:id="22" w:name="EB6bf3dc1d8b1044f58bcbef4f5c318db2"/>
            <w:r>
              <w:rPr>
                <w:rFonts w:hint="eastAsia" w:ascii="微软雅黑" w:hAnsi="微软雅黑" w:eastAsia="微软雅黑" w:cs="微软雅黑"/>
                <w:sz w:val="18"/>
                <w:szCs w:val="18"/>
              </w:rPr>
              <w:t>杭州余杭林业水利投资有限公司</w:t>
            </w:r>
            <w:bookmarkEnd w:id="22"/>
          </w:p>
        </w:tc>
        <w:tc>
          <w:tcPr>
            <w:tcW w:w="2340" w:type="dxa"/>
            <w:vAlign w:val="center"/>
          </w:tcPr>
          <w:p>
            <w:pPr>
              <w:rPr>
                <w:rFonts w:hint="eastAsia" w:ascii="微软雅黑" w:hAnsi="微软雅黑" w:eastAsia="微软雅黑" w:cs="微软雅黑"/>
                <w:sz w:val="18"/>
                <w:szCs w:val="18"/>
              </w:rPr>
            </w:pPr>
            <w:bookmarkStart w:id="23" w:name="EBba9e585726a946faa6c0257fca3c3ee7"/>
            <w:r>
              <w:rPr>
                <w:rFonts w:hint="eastAsia" w:ascii="微软雅黑" w:hAnsi="微软雅黑" w:eastAsia="微软雅黑" w:cs="微软雅黑"/>
                <w:sz w:val="18"/>
                <w:szCs w:val="18"/>
              </w:rPr>
              <w:t>东苕溪防洪后续西险大塘达标加固工程（杭州市段）</w:t>
            </w:r>
            <w:bookmarkEnd w:id="23"/>
            <w:r>
              <w:rPr>
                <w:rFonts w:hint="eastAsia" w:ascii="微软雅黑" w:hAnsi="微软雅黑" w:eastAsia="微软雅黑" w:cs="微软雅黑"/>
                <w:sz w:val="18"/>
                <w:szCs w:val="18"/>
              </w:rPr>
              <w:t> </w:t>
            </w:r>
            <w:bookmarkStart w:id="24" w:name="EB8b3ac6adfb3f48a6a4399f268792ba9a"/>
            <w:r>
              <w:rPr>
                <w:rFonts w:hint="eastAsia" w:ascii="微软雅黑" w:hAnsi="微软雅黑" w:eastAsia="微软雅黑" w:cs="微软雅黑"/>
                <w:sz w:val="18"/>
                <w:szCs w:val="18"/>
              </w:rPr>
              <w:t>土建施工标（K13+000～K22+000）</w:t>
            </w:r>
            <w:bookmarkEnd w:id="24"/>
          </w:p>
        </w:tc>
        <w:tc>
          <w:tcPr>
            <w:tcW w:w="1620" w:type="dxa"/>
            <w:vAlign w:val="center"/>
          </w:tcPr>
          <w:p>
            <w:pPr>
              <w:rPr>
                <w:rFonts w:hint="eastAsia" w:ascii="微软雅黑" w:hAnsi="微软雅黑" w:eastAsia="微软雅黑" w:cs="微软雅黑"/>
                <w:sz w:val="18"/>
                <w:szCs w:val="18"/>
              </w:rPr>
            </w:pPr>
            <w:bookmarkStart w:id="25" w:name="EB846bb550e94d427382639e3256fcc438"/>
            <w:r>
              <w:rPr>
                <w:rFonts w:hint="eastAsia" w:ascii="微软雅黑" w:hAnsi="微软雅黑" w:eastAsia="微软雅黑" w:cs="微软雅黑"/>
                <w:sz w:val="18"/>
                <w:szCs w:val="18"/>
              </w:rPr>
              <w:t>杭州市余杭区</w:t>
            </w:r>
            <w:bookmarkEnd w:id="25"/>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bookmarkStart w:id="26" w:name="EB598678d85aca4e508eb6f42f9c1ca1c5"/>
            <w:r>
              <w:rPr>
                <w:rFonts w:hint="eastAsia" w:ascii="微软雅黑" w:hAnsi="微软雅黑" w:eastAsia="微软雅黑" w:cs="微软雅黑"/>
                <w:sz w:val="18"/>
                <w:szCs w:val="18"/>
              </w:rPr>
              <w:t>65100</w:t>
            </w:r>
            <w:bookmarkEnd w:id="26"/>
          </w:p>
        </w:tc>
        <w:tc>
          <w:tcPr>
            <w:tcW w:w="1620" w:type="dxa"/>
            <w:vAlign w:val="center"/>
          </w:tcPr>
          <w:p>
            <w:pPr>
              <w:rPr>
                <w:rFonts w:hint="eastAsia" w:ascii="微软雅黑" w:hAnsi="微软雅黑" w:eastAsia="微软雅黑" w:cs="微软雅黑"/>
                <w:sz w:val="18"/>
                <w:szCs w:val="18"/>
              </w:rPr>
            </w:pPr>
            <w:bookmarkStart w:id="27" w:name="EBd26149f120e449689be98504f970ad42"/>
            <w:r>
              <w:rPr>
                <w:rFonts w:hint="eastAsia" w:ascii="微软雅黑" w:hAnsi="微软雅黑" w:eastAsia="微软雅黑" w:cs="微软雅黑"/>
                <w:sz w:val="18"/>
                <w:szCs w:val="18"/>
              </w:rPr>
              <w:t>2022年12月15日</w:t>
            </w:r>
            <w:bookmarkEnd w:id="27"/>
            <w:r>
              <w:rPr>
                <w:rFonts w:hint="eastAsia" w:ascii="微软雅黑" w:hAnsi="微软雅黑" w:eastAsia="微软雅黑" w:cs="微软雅黑"/>
                <w:sz w:val="18"/>
                <w:szCs w:val="18"/>
              </w:rPr>
              <w:t>至</w:t>
            </w:r>
            <w:bookmarkStart w:id="28" w:name="EB20ecf49ce84e4503b8e12f2178b388f1"/>
            <w:r>
              <w:rPr>
                <w:rFonts w:hint="eastAsia" w:ascii="微软雅黑" w:hAnsi="微软雅黑" w:eastAsia="微软雅黑" w:cs="微软雅黑"/>
                <w:sz w:val="18"/>
                <w:szCs w:val="18"/>
              </w:rPr>
              <w:t>2022年12月20日</w:t>
            </w:r>
            <w:bookmarkEnd w:id="28"/>
          </w:p>
        </w:tc>
        <w:tc>
          <w:tcPr>
            <w:tcW w:w="1800" w:type="dxa"/>
            <w:vAlign w:val="center"/>
          </w:tcPr>
          <w:p>
            <w:pPr>
              <w:rPr>
                <w:rFonts w:hint="eastAsia" w:ascii="微软雅黑" w:hAnsi="微软雅黑" w:eastAsia="微软雅黑" w:cs="微软雅黑"/>
                <w:sz w:val="18"/>
                <w:szCs w:val="18"/>
              </w:rPr>
            </w:pPr>
            <w:bookmarkStart w:id="29" w:name="EB88cb87632ded49908c7a88178b3656b7"/>
            <w:r>
              <w:rPr>
                <w:rFonts w:hint="eastAsia" w:ascii="微软雅黑" w:hAnsi="微软雅黑" w:eastAsia="微软雅黑" w:cs="微软雅黑"/>
                <w:sz w:val="18"/>
                <w:szCs w:val="18"/>
              </w:rPr>
              <w:t>西险大塘(瓶窑段3.85km，良渚段5.15km)、化湾闸土建、沿线涵闸(机埠)的建筑工程以及为实施上述工程所需的施工临时工程（措施项目）及其他项目等</w:t>
            </w:r>
            <w:bookmarkEnd w:id="29"/>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w:t>
            </w:r>
            <w:bookmarkStart w:id="30" w:name="EBdf441a360e8e4ab6a0ddadb4dd8cb148"/>
            <w:r>
              <w:rPr>
                <w:rFonts w:hint="eastAsia" w:ascii="微软雅黑" w:hAnsi="微软雅黑" w:eastAsia="微软雅黑" w:cs="微软雅黑"/>
                <w:sz w:val="18"/>
                <w:szCs w:val="18"/>
              </w:rPr>
              <w:t>水利水电工程施工总承包壹级及以上</w:t>
            </w:r>
            <w:bookmarkEnd w:id="30"/>
            <w:r>
              <w:rPr>
                <w:rFonts w:hint="eastAsia" w:ascii="微软雅黑" w:hAnsi="微软雅黑" w:eastAsia="微软雅黑" w:cs="微软雅黑"/>
                <w:sz w:val="18"/>
                <w:szCs w:val="18"/>
              </w:rPr>
              <w:t>资质，其他条件详见附表。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周天娥0571-89165699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bookmarkStart w:id="31" w:name="EBf71c0c1f83414771b29845c8f39ce3f7"/>
            <w:r>
              <w:rPr>
                <w:rFonts w:hint="eastAsia" w:ascii="微软雅黑" w:hAnsi="微软雅黑" w:eastAsia="微软雅黑" w:cs="微软雅黑"/>
                <w:sz w:val="18"/>
                <w:szCs w:val="18"/>
              </w:rPr>
              <w:t>杭州余杭林业水利投资有限公司</w:t>
            </w:r>
            <w:bookmarkEnd w:id="31"/>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东苕溪防洪后续西险大塘达标加固工程（杭州市段） 土建施工标（上南湖区块）</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81200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2022年12月15日至2022年12月20日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中桥塘5.3km、南湖东围堤3.5km (除先行段外)、铜山溪左岸堤防2.4km、南湖枢纽及西险大塘衔接段(200m)、南头闸站的建筑工程以及为实施上述工程所需的施工临时工程（措施项目）及其他项目等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本次招标要求投标人具有水利水电工程施工总承包壹级及以上资质，其他条件详见附表。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周天娥0571-89165699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bookmarkStart w:id="32" w:name="EBedd551415e3c4af7a7257f504411125b"/>
            <w:r>
              <w:rPr>
                <w:rFonts w:hint="eastAsia" w:ascii="微软雅黑" w:hAnsi="微软雅黑" w:eastAsia="微软雅黑" w:cs="微软雅黑"/>
                <w:sz w:val="18"/>
                <w:szCs w:val="18"/>
              </w:rPr>
              <w:t>建德市交通发展投资有限公司</w:t>
            </w:r>
            <w:bookmarkEnd w:id="3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351国道兰溪马涧至建德大慈岩段工程（建德段）A01标段施工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建德市大慈岩镇境内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16336.1904</w:t>
            </w:r>
          </w:p>
        </w:tc>
        <w:tc>
          <w:tcPr>
            <w:tcW w:w="1620" w:type="dxa"/>
            <w:vAlign w:val="center"/>
          </w:tcPr>
          <w:p>
            <w:pPr>
              <w:rPr>
                <w:rFonts w:hint="eastAsia" w:ascii="微软雅黑" w:hAnsi="微软雅黑" w:eastAsia="微软雅黑" w:cs="微软雅黑"/>
                <w:sz w:val="18"/>
                <w:szCs w:val="18"/>
              </w:rPr>
            </w:pPr>
            <w:bookmarkStart w:id="33" w:name="EB82e5ec5e8ad241d790812de947923fc4"/>
            <w:r>
              <w:rPr>
                <w:rFonts w:hint="eastAsia" w:ascii="微软雅黑" w:hAnsi="微软雅黑" w:eastAsia="微软雅黑" w:cs="微软雅黑"/>
                <w:sz w:val="18"/>
                <w:szCs w:val="18"/>
              </w:rPr>
              <w:t>2022年12月14日</w:t>
            </w:r>
            <w:bookmarkEnd w:id="33"/>
            <w:r>
              <w:rPr>
                <w:rFonts w:hint="eastAsia" w:ascii="微软雅黑" w:hAnsi="微软雅黑" w:eastAsia="微软雅黑" w:cs="微软雅黑"/>
                <w:sz w:val="18"/>
                <w:szCs w:val="18"/>
              </w:rPr>
              <w:t>至</w:t>
            </w:r>
            <w:bookmarkStart w:id="34" w:name="EB1f2adecfdf674af79c6bf53e067446fd"/>
            <w:r>
              <w:rPr>
                <w:rFonts w:hint="eastAsia" w:ascii="微软雅黑" w:hAnsi="微软雅黑" w:eastAsia="微软雅黑" w:cs="微软雅黑"/>
                <w:sz w:val="18"/>
                <w:szCs w:val="18"/>
              </w:rPr>
              <w:t>2022年12月21日</w:t>
            </w:r>
            <w:bookmarkEnd w:id="34"/>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主要内容为标段范围内的路基、路面、桥涵、交叉工程、安全设施、绿化及环境保护设施及相关临时工程等的实施、完成、缺陷责任期缺陷修复及保修期的保修等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本次招标要求投标人须具备公路工程施工总承包二级及以上资质，自2017年7月1日以来完成过1条新（改）建一级及以上公路工程的施工业绩，并在人员、设备、资金等方面具有相应的施工能力。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35" w:name="EBf638f5815ad54be289cade5c556c3dfc"/>
            <w:r>
              <w:rPr>
                <w:rFonts w:hint="eastAsia" w:ascii="微软雅黑" w:hAnsi="微软雅黑" w:eastAsia="微软雅黑" w:cs="微软雅黑"/>
                <w:sz w:val="18"/>
                <w:szCs w:val="18"/>
              </w:rPr>
              <w:t>程先生</w:t>
            </w:r>
            <w:bookmarkEnd w:id="35"/>
            <w:bookmarkStart w:id="36" w:name="EB5f178a4de28e4876a78c352c751eca0f"/>
            <w:r>
              <w:rPr>
                <w:rFonts w:hint="eastAsia" w:ascii="微软雅黑" w:hAnsi="微软雅黑" w:eastAsia="微软雅黑" w:cs="微软雅黑"/>
                <w:sz w:val="18"/>
                <w:szCs w:val="18"/>
              </w:rPr>
              <w:t>0571-58312488</w:t>
            </w:r>
            <w:bookmarkEnd w:id="3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40" w:type="dxa"/>
            <w:vAlign w:val="center"/>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诸暨市交通基础设施建设有限公司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诸暨市枫桥镇虎山隧道建设工程第JD-1标段施工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诸暨市枫桥镇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2022年12月13日至2022年12月20日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虎山隧道监控系统（含隧道管理站的计算机系统及软件系统）、供电及照明系统、通风系统、消防系统的施工完成、试运行、缺陷责任期缺陷修复及保修期保修责任</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3.1 本次招标要求投标人具备独立法人资格，具有公路交通工程专业承包（公路机电工程分项）二级及以上资质、投标人须知附录3中规定的业绩，并在人员、设备、资金等方面具有相应的施工能力。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周工0575- 89096785</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
    <w:altName w:val="x1ao4 black light"/>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Arial Unicode MS">
    <w:panose1 w:val="020B0604020202020204"/>
    <w:charset w:val="86"/>
    <w:family w:val="auto"/>
    <w:pitch w:val="default"/>
    <w:sig w:usb0="FFFFFFFF" w:usb1="E9FFFFFF" w:usb2="0000003F" w:usb3="00000000" w:csb0="603F01FF" w:csb1="FFFF0000"/>
  </w:font>
  <w:font w:name="思源黑体 CN Normal">
    <w:panose1 w:val="020B04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OTczMDU2ODViZjI1M2EzNjE3ZDdkZjNkN2UzZjIifQ=="/>
    <w:docVar w:name="KSO_WPS_MARK_KEY" w:val="cc130cfe-f9b8-4978-93d1-216e57a51bdc"/>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E66CC2"/>
    <w:rsid w:val="02FD6C1E"/>
    <w:rsid w:val="03305592"/>
    <w:rsid w:val="03655221"/>
    <w:rsid w:val="0372363C"/>
    <w:rsid w:val="038D267C"/>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6129E4"/>
    <w:rsid w:val="09E254F6"/>
    <w:rsid w:val="09E73260"/>
    <w:rsid w:val="0A340C2A"/>
    <w:rsid w:val="0A34424A"/>
    <w:rsid w:val="0A4E4DF4"/>
    <w:rsid w:val="0A76319A"/>
    <w:rsid w:val="0A777E59"/>
    <w:rsid w:val="0AAF40B8"/>
    <w:rsid w:val="0B0E4CE2"/>
    <w:rsid w:val="0B183F50"/>
    <w:rsid w:val="0B300C6A"/>
    <w:rsid w:val="0B773715"/>
    <w:rsid w:val="0B7E158A"/>
    <w:rsid w:val="0BA13B67"/>
    <w:rsid w:val="0C1F322C"/>
    <w:rsid w:val="0C28597F"/>
    <w:rsid w:val="0C4D233B"/>
    <w:rsid w:val="0C546DB5"/>
    <w:rsid w:val="0C643D91"/>
    <w:rsid w:val="0CC51EAD"/>
    <w:rsid w:val="0CC95508"/>
    <w:rsid w:val="0D2D04FE"/>
    <w:rsid w:val="0DBA6550"/>
    <w:rsid w:val="0DD26F32"/>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595212"/>
    <w:rsid w:val="117D67C0"/>
    <w:rsid w:val="11D87DD3"/>
    <w:rsid w:val="12587519"/>
    <w:rsid w:val="125B4885"/>
    <w:rsid w:val="125C4F72"/>
    <w:rsid w:val="129340C4"/>
    <w:rsid w:val="12CC090A"/>
    <w:rsid w:val="12DE3E87"/>
    <w:rsid w:val="13577A0D"/>
    <w:rsid w:val="136660C9"/>
    <w:rsid w:val="13896A2D"/>
    <w:rsid w:val="13930CBF"/>
    <w:rsid w:val="13B500CA"/>
    <w:rsid w:val="13EA4C2A"/>
    <w:rsid w:val="14297DD2"/>
    <w:rsid w:val="14547A14"/>
    <w:rsid w:val="14A46F9C"/>
    <w:rsid w:val="14D95D36"/>
    <w:rsid w:val="14F24341"/>
    <w:rsid w:val="151A5771"/>
    <w:rsid w:val="151E65FF"/>
    <w:rsid w:val="15400B40"/>
    <w:rsid w:val="154F401F"/>
    <w:rsid w:val="158751DB"/>
    <w:rsid w:val="158F562C"/>
    <w:rsid w:val="15940599"/>
    <w:rsid w:val="15B3684D"/>
    <w:rsid w:val="15E614AF"/>
    <w:rsid w:val="162E3271"/>
    <w:rsid w:val="164C00B8"/>
    <w:rsid w:val="165669B3"/>
    <w:rsid w:val="166A34A8"/>
    <w:rsid w:val="16721ABD"/>
    <w:rsid w:val="167E20F6"/>
    <w:rsid w:val="16953F1A"/>
    <w:rsid w:val="16AD23CF"/>
    <w:rsid w:val="16D31800"/>
    <w:rsid w:val="16E57594"/>
    <w:rsid w:val="16E60291"/>
    <w:rsid w:val="1763479D"/>
    <w:rsid w:val="17B46DA6"/>
    <w:rsid w:val="17DB31C4"/>
    <w:rsid w:val="17F760DF"/>
    <w:rsid w:val="17FD242D"/>
    <w:rsid w:val="18560D15"/>
    <w:rsid w:val="186146A8"/>
    <w:rsid w:val="18E40B5C"/>
    <w:rsid w:val="18FC4987"/>
    <w:rsid w:val="19073D1E"/>
    <w:rsid w:val="19313C19"/>
    <w:rsid w:val="19383B62"/>
    <w:rsid w:val="1950347A"/>
    <w:rsid w:val="197C175F"/>
    <w:rsid w:val="19B65058"/>
    <w:rsid w:val="19BD0205"/>
    <w:rsid w:val="19C110B3"/>
    <w:rsid w:val="19C974E1"/>
    <w:rsid w:val="19CB04C8"/>
    <w:rsid w:val="1A120B1B"/>
    <w:rsid w:val="1A236FA1"/>
    <w:rsid w:val="1A540367"/>
    <w:rsid w:val="1AB65B10"/>
    <w:rsid w:val="1AC20443"/>
    <w:rsid w:val="1B4346C9"/>
    <w:rsid w:val="1B4504BC"/>
    <w:rsid w:val="1B4E5D0D"/>
    <w:rsid w:val="1B5C7C3C"/>
    <w:rsid w:val="1B5D5359"/>
    <w:rsid w:val="1B624409"/>
    <w:rsid w:val="1B7C6CA6"/>
    <w:rsid w:val="1B8F7936"/>
    <w:rsid w:val="1BAA46E3"/>
    <w:rsid w:val="1C0D65FA"/>
    <w:rsid w:val="1C1C22C2"/>
    <w:rsid w:val="1C8431EB"/>
    <w:rsid w:val="1CA30062"/>
    <w:rsid w:val="1CE43714"/>
    <w:rsid w:val="1CF04609"/>
    <w:rsid w:val="1D11318E"/>
    <w:rsid w:val="1D303373"/>
    <w:rsid w:val="1D540DB1"/>
    <w:rsid w:val="1D55657E"/>
    <w:rsid w:val="1D734540"/>
    <w:rsid w:val="1D8E4963"/>
    <w:rsid w:val="1DC9727D"/>
    <w:rsid w:val="1DE0460D"/>
    <w:rsid w:val="1DF55507"/>
    <w:rsid w:val="1E1024E2"/>
    <w:rsid w:val="1E1424E4"/>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37A85"/>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8DE272D"/>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8034F5"/>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0073D"/>
    <w:rsid w:val="2DA32A94"/>
    <w:rsid w:val="2DAB5BA6"/>
    <w:rsid w:val="2DC132F1"/>
    <w:rsid w:val="2DCA4348"/>
    <w:rsid w:val="2DD56FC0"/>
    <w:rsid w:val="2E7A2FF2"/>
    <w:rsid w:val="2EA829B3"/>
    <w:rsid w:val="2EEF6BEA"/>
    <w:rsid w:val="2EF230AC"/>
    <w:rsid w:val="2F302C24"/>
    <w:rsid w:val="2F3E5C86"/>
    <w:rsid w:val="2FA54D57"/>
    <w:rsid w:val="2FCB369C"/>
    <w:rsid w:val="2FD87926"/>
    <w:rsid w:val="2FFE3561"/>
    <w:rsid w:val="301F49D0"/>
    <w:rsid w:val="30227F3F"/>
    <w:rsid w:val="30392382"/>
    <w:rsid w:val="309D06CD"/>
    <w:rsid w:val="30A350DC"/>
    <w:rsid w:val="30A47560"/>
    <w:rsid w:val="30D92D0A"/>
    <w:rsid w:val="310C6BF1"/>
    <w:rsid w:val="31480833"/>
    <w:rsid w:val="315C6240"/>
    <w:rsid w:val="31601476"/>
    <w:rsid w:val="316D029A"/>
    <w:rsid w:val="317716B5"/>
    <w:rsid w:val="31A74402"/>
    <w:rsid w:val="31B27724"/>
    <w:rsid w:val="31B352CF"/>
    <w:rsid w:val="31B560E5"/>
    <w:rsid w:val="31E34E87"/>
    <w:rsid w:val="31FC306B"/>
    <w:rsid w:val="322317CE"/>
    <w:rsid w:val="32C41357"/>
    <w:rsid w:val="32CE713D"/>
    <w:rsid w:val="32F942E1"/>
    <w:rsid w:val="330D75D5"/>
    <w:rsid w:val="33155DE4"/>
    <w:rsid w:val="33274132"/>
    <w:rsid w:val="343B1382"/>
    <w:rsid w:val="34712AA5"/>
    <w:rsid w:val="34850DA4"/>
    <w:rsid w:val="34A1197C"/>
    <w:rsid w:val="34B46EA6"/>
    <w:rsid w:val="35300288"/>
    <w:rsid w:val="35321A31"/>
    <w:rsid w:val="35467CCD"/>
    <w:rsid w:val="3549622C"/>
    <w:rsid w:val="355F5C4F"/>
    <w:rsid w:val="35B226F2"/>
    <w:rsid w:val="35D26CFF"/>
    <w:rsid w:val="35D471B2"/>
    <w:rsid w:val="36114842"/>
    <w:rsid w:val="361E6DFF"/>
    <w:rsid w:val="362E7E59"/>
    <w:rsid w:val="365170C3"/>
    <w:rsid w:val="369235F3"/>
    <w:rsid w:val="369C332A"/>
    <w:rsid w:val="36AE7299"/>
    <w:rsid w:val="36BD20EF"/>
    <w:rsid w:val="36C02E61"/>
    <w:rsid w:val="36C95C31"/>
    <w:rsid w:val="36ED5D04"/>
    <w:rsid w:val="37054D5A"/>
    <w:rsid w:val="37080C79"/>
    <w:rsid w:val="370C7FC4"/>
    <w:rsid w:val="3772731D"/>
    <w:rsid w:val="37BF69A0"/>
    <w:rsid w:val="37C37993"/>
    <w:rsid w:val="37D16521"/>
    <w:rsid w:val="37FD19D6"/>
    <w:rsid w:val="38137719"/>
    <w:rsid w:val="382167C4"/>
    <w:rsid w:val="38A92967"/>
    <w:rsid w:val="39060F0A"/>
    <w:rsid w:val="39126C27"/>
    <w:rsid w:val="3919191B"/>
    <w:rsid w:val="395F3BDC"/>
    <w:rsid w:val="39607CF7"/>
    <w:rsid w:val="39A1598A"/>
    <w:rsid w:val="39AD3929"/>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1D4C3C"/>
    <w:rsid w:val="3F210191"/>
    <w:rsid w:val="3F445A58"/>
    <w:rsid w:val="3F48480A"/>
    <w:rsid w:val="3FA466E2"/>
    <w:rsid w:val="3FEF4B20"/>
    <w:rsid w:val="3FF403FA"/>
    <w:rsid w:val="406364B0"/>
    <w:rsid w:val="407D3E3C"/>
    <w:rsid w:val="40BA6DA3"/>
    <w:rsid w:val="40F14E1A"/>
    <w:rsid w:val="414A48AC"/>
    <w:rsid w:val="41695BA9"/>
    <w:rsid w:val="41734214"/>
    <w:rsid w:val="41937E5F"/>
    <w:rsid w:val="419D2948"/>
    <w:rsid w:val="41F8728F"/>
    <w:rsid w:val="423E73EC"/>
    <w:rsid w:val="42656F3D"/>
    <w:rsid w:val="427A3C09"/>
    <w:rsid w:val="42823417"/>
    <w:rsid w:val="42A51252"/>
    <w:rsid w:val="42C631F6"/>
    <w:rsid w:val="42E66C2C"/>
    <w:rsid w:val="43223C78"/>
    <w:rsid w:val="4331136B"/>
    <w:rsid w:val="43343574"/>
    <w:rsid w:val="4392796C"/>
    <w:rsid w:val="43CC1F98"/>
    <w:rsid w:val="441134FF"/>
    <w:rsid w:val="44142ED4"/>
    <w:rsid w:val="44236644"/>
    <w:rsid w:val="446F2278"/>
    <w:rsid w:val="44A92578"/>
    <w:rsid w:val="44B12474"/>
    <w:rsid w:val="44C32631"/>
    <w:rsid w:val="44E70E27"/>
    <w:rsid w:val="44EC3AD4"/>
    <w:rsid w:val="45077A33"/>
    <w:rsid w:val="45252301"/>
    <w:rsid w:val="45692681"/>
    <w:rsid w:val="460707CA"/>
    <w:rsid w:val="461B5D11"/>
    <w:rsid w:val="464D6BDD"/>
    <w:rsid w:val="4666357B"/>
    <w:rsid w:val="46A47C13"/>
    <w:rsid w:val="46C61A2D"/>
    <w:rsid w:val="46C77B25"/>
    <w:rsid w:val="46D47DBB"/>
    <w:rsid w:val="46DF201B"/>
    <w:rsid w:val="47300300"/>
    <w:rsid w:val="475F688F"/>
    <w:rsid w:val="476C4B08"/>
    <w:rsid w:val="477276F8"/>
    <w:rsid w:val="47831DE0"/>
    <w:rsid w:val="4796166A"/>
    <w:rsid w:val="47983DB5"/>
    <w:rsid w:val="479D66D9"/>
    <w:rsid w:val="47CD55AA"/>
    <w:rsid w:val="47DD0C11"/>
    <w:rsid w:val="482F79DE"/>
    <w:rsid w:val="484B0B9B"/>
    <w:rsid w:val="48A405ED"/>
    <w:rsid w:val="48B6275B"/>
    <w:rsid w:val="492F297D"/>
    <w:rsid w:val="496676CA"/>
    <w:rsid w:val="49820A4C"/>
    <w:rsid w:val="49FF59CA"/>
    <w:rsid w:val="4A0230F9"/>
    <w:rsid w:val="4A052AA1"/>
    <w:rsid w:val="4A1277D9"/>
    <w:rsid w:val="4A256B30"/>
    <w:rsid w:val="4A363382"/>
    <w:rsid w:val="4A832A33"/>
    <w:rsid w:val="4AB67935"/>
    <w:rsid w:val="4AD45027"/>
    <w:rsid w:val="4AE02245"/>
    <w:rsid w:val="4AF53986"/>
    <w:rsid w:val="4B1367B9"/>
    <w:rsid w:val="4B2F425E"/>
    <w:rsid w:val="4B39542F"/>
    <w:rsid w:val="4B570618"/>
    <w:rsid w:val="4B5F73A8"/>
    <w:rsid w:val="4B733B63"/>
    <w:rsid w:val="4B74109E"/>
    <w:rsid w:val="4B8F7407"/>
    <w:rsid w:val="4B9E1D8B"/>
    <w:rsid w:val="4BA5686B"/>
    <w:rsid w:val="4BC0179B"/>
    <w:rsid w:val="4BDC12F3"/>
    <w:rsid w:val="4C24418A"/>
    <w:rsid w:val="4C390DA2"/>
    <w:rsid w:val="4C7D2BE6"/>
    <w:rsid w:val="4C910219"/>
    <w:rsid w:val="4CA5485F"/>
    <w:rsid w:val="4CC61682"/>
    <w:rsid w:val="4CED26ED"/>
    <w:rsid w:val="4D344AD5"/>
    <w:rsid w:val="4D3B28D9"/>
    <w:rsid w:val="4D453A21"/>
    <w:rsid w:val="4D767047"/>
    <w:rsid w:val="4D782EB0"/>
    <w:rsid w:val="4D823D35"/>
    <w:rsid w:val="4D843FEC"/>
    <w:rsid w:val="4D8D5A75"/>
    <w:rsid w:val="4DBF769C"/>
    <w:rsid w:val="4E2708A9"/>
    <w:rsid w:val="4E5A4584"/>
    <w:rsid w:val="4EC24D34"/>
    <w:rsid w:val="4ED02D5C"/>
    <w:rsid w:val="4EE73A49"/>
    <w:rsid w:val="4EEF1F8C"/>
    <w:rsid w:val="4EF6519A"/>
    <w:rsid w:val="4F211BB2"/>
    <w:rsid w:val="4FB31116"/>
    <w:rsid w:val="4FEA6D2C"/>
    <w:rsid w:val="4FF661F0"/>
    <w:rsid w:val="50030F8D"/>
    <w:rsid w:val="505605DA"/>
    <w:rsid w:val="506C78DF"/>
    <w:rsid w:val="50A34D22"/>
    <w:rsid w:val="51060734"/>
    <w:rsid w:val="51103A02"/>
    <w:rsid w:val="511C4F29"/>
    <w:rsid w:val="51552DAC"/>
    <w:rsid w:val="516A7458"/>
    <w:rsid w:val="517441F6"/>
    <w:rsid w:val="517E780E"/>
    <w:rsid w:val="51CE3EE3"/>
    <w:rsid w:val="51E90E1F"/>
    <w:rsid w:val="52040889"/>
    <w:rsid w:val="5204338B"/>
    <w:rsid w:val="52182ECD"/>
    <w:rsid w:val="52243FC9"/>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6F72406"/>
    <w:rsid w:val="574A0E59"/>
    <w:rsid w:val="57576CE5"/>
    <w:rsid w:val="57665739"/>
    <w:rsid w:val="57821506"/>
    <w:rsid w:val="578332A5"/>
    <w:rsid w:val="586024CF"/>
    <w:rsid w:val="58626111"/>
    <w:rsid w:val="58AD4249"/>
    <w:rsid w:val="58AD4FDC"/>
    <w:rsid w:val="58D8399B"/>
    <w:rsid w:val="591D6E5D"/>
    <w:rsid w:val="592656FE"/>
    <w:rsid w:val="592E6ADF"/>
    <w:rsid w:val="59427BEF"/>
    <w:rsid w:val="59602B39"/>
    <w:rsid w:val="59AF71B6"/>
    <w:rsid w:val="5A2E2E2A"/>
    <w:rsid w:val="5A8E03E5"/>
    <w:rsid w:val="5A8E79AB"/>
    <w:rsid w:val="5AB96F2F"/>
    <w:rsid w:val="5AC217E4"/>
    <w:rsid w:val="5B48145B"/>
    <w:rsid w:val="5B50654C"/>
    <w:rsid w:val="5B5B7B92"/>
    <w:rsid w:val="5B5C4B64"/>
    <w:rsid w:val="5BBC0361"/>
    <w:rsid w:val="5C052A04"/>
    <w:rsid w:val="5C09035A"/>
    <w:rsid w:val="5C0A17ED"/>
    <w:rsid w:val="5C5B0500"/>
    <w:rsid w:val="5C8E7521"/>
    <w:rsid w:val="5C9435CD"/>
    <w:rsid w:val="5CA6423B"/>
    <w:rsid w:val="5CD5091E"/>
    <w:rsid w:val="5CED6966"/>
    <w:rsid w:val="5D1A3C8F"/>
    <w:rsid w:val="5D220F3C"/>
    <w:rsid w:val="5D6879AD"/>
    <w:rsid w:val="5D8C4B33"/>
    <w:rsid w:val="5D91617B"/>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5B1EE9"/>
    <w:rsid w:val="5F6E5E3D"/>
    <w:rsid w:val="5F8935CB"/>
    <w:rsid w:val="5FB46142"/>
    <w:rsid w:val="5FDC7492"/>
    <w:rsid w:val="5FEF250D"/>
    <w:rsid w:val="600E16BF"/>
    <w:rsid w:val="605A6054"/>
    <w:rsid w:val="605C7426"/>
    <w:rsid w:val="607742FD"/>
    <w:rsid w:val="60A11E99"/>
    <w:rsid w:val="60A77F26"/>
    <w:rsid w:val="60BD6A27"/>
    <w:rsid w:val="610C7683"/>
    <w:rsid w:val="61187559"/>
    <w:rsid w:val="61207C40"/>
    <w:rsid w:val="61254671"/>
    <w:rsid w:val="612E3C82"/>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4F51A81"/>
    <w:rsid w:val="6537617F"/>
    <w:rsid w:val="65400747"/>
    <w:rsid w:val="655318BA"/>
    <w:rsid w:val="65846208"/>
    <w:rsid w:val="658E7EE8"/>
    <w:rsid w:val="65C149FF"/>
    <w:rsid w:val="65EE3E56"/>
    <w:rsid w:val="66044022"/>
    <w:rsid w:val="66480BFC"/>
    <w:rsid w:val="666E2599"/>
    <w:rsid w:val="668E0A50"/>
    <w:rsid w:val="67002D35"/>
    <w:rsid w:val="6730336E"/>
    <w:rsid w:val="67A202CF"/>
    <w:rsid w:val="67ED4791"/>
    <w:rsid w:val="681D3F99"/>
    <w:rsid w:val="681D485E"/>
    <w:rsid w:val="68792C20"/>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343584"/>
    <w:rsid w:val="6E951EA9"/>
    <w:rsid w:val="6EC37C52"/>
    <w:rsid w:val="6EEA66C0"/>
    <w:rsid w:val="6F296861"/>
    <w:rsid w:val="6F343B48"/>
    <w:rsid w:val="6F7E0BF8"/>
    <w:rsid w:val="6F8B0B05"/>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73F9C"/>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4F93D38"/>
    <w:rsid w:val="750A2C74"/>
    <w:rsid w:val="75292CE5"/>
    <w:rsid w:val="75375EDA"/>
    <w:rsid w:val="75413DEA"/>
    <w:rsid w:val="75577EBF"/>
    <w:rsid w:val="75756A0B"/>
    <w:rsid w:val="75EB48B6"/>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41BBC"/>
    <w:rsid w:val="7BE745DC"/>
    <w:rsid w:val="7BF179C7"/>
    <w:rsid w:val="7BF817F1"/>
    <w:rsid w:val="7BFB4974"/>
    <w:rsid w:val="7C136B99"/>
    <w:rsid w:val="7C3206D2"/>
    <w:rsid w:val="7C320E36"/>
    <w:rsid w:val="7CF22D0E"/>
    <w:rsid w:val="7D20746C"/>
    <w:rsid w:val="7D376EA8"/>
    <w:rsid w:val="7D40059B"/>
    <w:rsid w:val="7D482284"/>
    <w:rsid w:val="7D8820A8"/>
    <w:rsid w:val="7DAE70EB"/>
    <w:rsid w:val="7E0E0910"/>
    <w:rsid w:val="7E2B19E3"/>
    <w:rsid w:val="7E2B43EA"/>
    <w:rsid w:val="7E47595B"/>
    <w:rsid w:val="7E8F3638"/>
    <w:rsid w:val="7EAF64E7"/>
    <w:rsid w:val="7EB521B9"/>
    <w:rsid w:val="7EBE73E3"/>
    <w:rsid w:val="7EE930A9"/>
    <w:rsid w:val="7EF21585"/>
    <w:rsid w:val="7F014C0E"/>
    <w:rsid w:val="7F0552BA"/>
    <w:rsid w:val="7F0B337E"/>
    <w:rsid w:val="7F1A1A5E"/>
    <w:rsid w:val="7F391824"/>
    <w:rsid w:val="7F6C211D"/>
    <w:rsid w:val="7F743CA6"/>
    <w:rsid w:val="7FF306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26</Pages>
  <Words>21575</Words>
  <Characters>29876</Characters>
  <Lines>391</Lines>
  <Paragraphs>110</Paragraphs>
  <TotalTime>65</TotalTime>
  <ScaleCrop>false</ScaleCrop>
  <LinksUpToDate>false</LinksUpToDate>
  <CharactersWithSpaces>30730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2024-01-25T02:41:52Z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2DD025123D2644B980F32E33D975A4D8_13</vt:lpwstr>
  </property>
</Properties>
</file>