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rFonts w:eastAsia="文鼎CS大黑"/>
          <w:color w:val="000000"/>
          <w:sz w:val="36"/>
        </w:rPr>
      </w:pPr>
      <w:bookmarkStart w:id="55" w:name="_GoBack"/>
      <w:r>
        <w:rPr>
          <w:rFonts w:hint="eastAsia" w:eastAsia="文鼎CS大黑"/>
          <w:color w:val="000000"/>
          <w:sz w:val="36"/>
        </w:rPr>
        <w:t>浙江省重大工程项目报建信息表</w:t>
      </w:r>
    </w:p>
    <w:bookmarkEnd w:id="55"/>
    <w:p>
      <w:pPr>
        <w:ind w:firstLine="10600" w:firstLineChars="5300"/>
        <w:outlineLvl w:val="0"/>
        <w:rPr>
          <w:rFonts w:ascii="宋体" w:hAnsi="宋体"/>
          <w:color w:val="000000"/>
          <w:sz w:val="20"/>
        </w:rPr>
      </w:pPr>
      <w:r>
        <w:rPr>
          <w:rFonts w:hint="eastAsia" w:ascii="宋体" w:hAnsi="宋体"/>
          <w:color w:val="000000"/>
          <w:sz w:val="20"/>
          <w:lang w:val="en-US" w:eastAsia="zh-CN"/>
        </w:rPr>
        <w:t>12</w:t>
      </w:r>
      <w:r>
        <w:rPr>
          <w:rFonts w:hint="eastAsia" w:ascii="宋体" w:hAnsi="宋体"/>
          <w:color w:val="000000"/>
          <w:sz w:val="20"/>
        </w:rPr>
        <w:t>月</w:t>
      </w:r>
      <w:r>
        <w:rPr>
          <w:rFonts w:hint="eastAsia" w:ascii="宋体" w:hAnsi="宋体"/>
          <w:color w:val="000000"/>
          <w:sz w:val="20"/>
          <w:lang w:val="en-US" w:eastAsia="zh-CN"/>
        </w:rPr>
        <w:t>16</w:t>
      </w:r>
      <w:r>
        <w:rPr>
          <w:rFonts w:hint="eastAsia" w:ascii="宋体" w:hAnsi="宋体"/>
          <w:color w:val="000000"/>
          <w:sz w:val="20"/>
        </w:rPr>
        <w:t>日-</w:t>
      </w:r>
      <w:r>
        <w:rPr>
          <w:rFonts w:hint="eastAsia" w:ascii="宋体" w:hAnsi="宋体"/>
          <w:color w:val="000000"/>
          <w:sz w:val="20"/>
          <w:lang w:val="en-US" w:eastAsia="zh-CN"/>
        </w:rPr>
        <w:t>01</w:t>
      </w:r>
      <w:r>
        <w:rPr>
          <w:rFonts w:hint="eastAsia" w:ascii="宋体" w:hAnsi="宋体"/>
          <w:color w:val="000000"/>
          <w:sz w:val="20"/>
        </w:rPr>
        <w:t>月</w:t>
      </w:r>
      <w:r>
        <w:rPr>
          <w:rFonts w:hint="eastAsia" w:ascii="宋体" w:hAnsi="宋体"/>
          <w:color w:val="000000"/>
          <w:sz w:val="20"/>
          <w:lang w:val="en-US" w:eastAsia="zh-CN"/>
        </w:rPr>
        <w:t>15</w:t>
      </w:r>
      <w:r>
        <w:rPr>
          <w:rFonts w:hint="eastAsia" w:ascii="宋体" w:hAnsi="宋体"/>
          <w:color w:val="000000"/>
          <w:sz w:val="20"/>
        </w:rPr>
        <w:t>日</w:t>
      </w:r>
    </w:p>
    <w:tbl>
      <w:tblPr>
        <w:tblStyle w:val="13"/>
        <w:tblW w:w="16280" w:type="dxa"/>
        <w:tblInd w:w="-432"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540"/>
        <w:gridCol w:w="1980"/>
        <w:gridCol w:w="2340"/>
        <w:gridCol w:w="1620"/>
        <w:gridCol w:w="720"/>
        <w:gridCol w:w="720"/>
        <w:gridCol w:w="1620"/>
        <w:gridCol w:w="1800"/>
        <w:gridCol w:w="3240"/>
        <w:gridCol w:w="170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spacing w:line="60" w:lineRule="auto"/>
              <w:jc w:val="center"/>
              <w:rPr>
                <w:rFonts w:eastAsia="经典平黑简"/>
                <w:color w:val="000000"/>
                <w:sz w:val="22"/>
              </w:rPr>
            </w:pPr>
            <w:r>
              <w:rPr>
                <w:rFonts w:hint="eastAsia" w:eastAsia="经典平黑简"/>
                <w:color w:val="000000"/>
                <w:sz w:val="22"/>
              </w:rPr>
              <w:t>序号</w:t>
            </w:r>
          </w:p>
        </w:tc>
        <w:tc>
          <w:tcPr>
            <w:tcW w:w="1980" w:type="dxa"/>
            <w:vAlign w:val="center"/>
          </w:tcPr>
          <w:p>
            <w:pPr>
              <w:spacing w:line="60" w:lineRule="auto"/>
              <w:jc w:val="center"/>
              <w:rPr>
                <w:rFonts w:eastAsia="经典平黑简"/>
                <w:color w:val="000000"/>
                <w:sz w:val="22"/>
              </w:rPr>
            </w:pPr>
            <w:r>
              <w:rPr>
                <w:rFonts w:hint="eastAsia" w:eastAsia="经典平黑简"/>
                <w:color w:val="000000"/>
                <w:sz w:val="22"/>
              </w:rPr>
              <w:t>建 设 单 位</w:t>
            </w:r>
          </w:p>
        </w:tc>
        <w:tc>
          <w:tcPr>
            <w:tcW w:w="2340" w:type="dxa"/>
            <w:vAlign w:val="center"/>
          </w:tcPr>
          <w:p>
            <w:pPr>
              <w:spacing w:line="60" w:lineRule="auto"/>
              <w:jc w:val="center"/>
              <w:rPr>
                <w:rFonts w:ascii="经典平黑简" w:eastAsia="经典平黑简"/>
                <w:color w:val="000000"/>
                <w:sz w:val="22"/>
              </w:rPr>
            </w:pPr>
            <w:r>
              <w:rPr>
                <w:rFonts w:hint="eastAsia" w:ascii="经典平黑简" w:eastAsia="经典平黑简"/>
                <w:color w:val="000000"/>
                <w:sz w:val="22"/>
              </w:rPr>
              <w:t>工 程 名 称</w:t>
            </w:r>
          </w:p>
        </w:tc>
        <w:tc>
          <w:tcPr>
            <w:tcW w:w="1620" w:type="dxa"/>
            <w:vAlign w:val="center"/>
          </w:tcPr>
          <w:p>
            <w:pPr>
              <w:spacing w:line="60" w:lineRule="auto"/>
              <w:jc w:val="center"/>
              <w:rPr>
                <w:rFonts w:ascii="经典平黑简" w:eastAsia="经典平黑简"/>
                <w:color w:val="000000"/>
                <w:sz w:val="22"/>
              </w:rPr>
            </w:pPr>
            <w:r>
              <w:rPr>
                <w:rFonts w:hint="eastAsia" w:ascii="经典平黑简" w:eastAsia="经典平黑简"/>
                <w:color w:val="000000"/>
                <w:sz w:val="22"/>
              </w:rPr>
              <w:t>建 设 地 点</w:t>
            </w:r>
          </w:p>
        </w:tc>
        <w:tc>
          <w:tcPr>
            <w:tcW w:w="720" w:type="dxa"/>
            <w:vAlign w:val="center"/>
          </w:tcPr>
          <w:p>
            <w:pPr>
              <w:spacing w:line="60" w:lineRule="auto"/>
              <w:jc w:val="center"/>
              <w:rPr>
                <w:rFonts w:ascii="经典平黑简" w:eastAsia="经典平黑简"/>
                <w:color w:val="000000"/>
                <w:sz w:val="22"/>
              </w:rPr>
            </w:pPr>
            <w:r>
              <w:rPr>
                <w:rFonts w:hint="eastAsia" w:ascii="经典平黑简" w:eastAsia="经典平黑简"/>
                <w:color w:val="000000"/>
                <w:sz w:val="22"/>
              </w:rPr>
              <w:t>建筑面积(m</w:t>
            </w:r>
            <w:r>
              <w:rPr>
                <w:rFonts w:hint="eastAsia" w:ascii="经典平黑简" w:eastAsia="经典平黑简"/>
                <w:color w:val="000000"/>
                <w:sz w:val="22"/>
                <w:vertAlign w:val="superscript"/>
              </w:rPr>
              <w:t>2</w:t>
            </w:r>
            <w:r>
              <w:rPr>
                <w:rFonts w:hint="eastAsia" w:ascii="经典平黑简" w:eastAsia="经典平黑简"/>
                <w:color w:val="000000"/>
                <w:sz w:val="22"/>
              </w:rPr>
              <w:t>)</w:t>
            </w:r>
          </w:p>
        </w:tc>
        <w:tc>
          <w:tcPr>
            <w:tcW w:w="720" w:type="dxa"/>
            <w:vAlign w:val="center"/>
          </w:tcPr>
          <w:p>
            <w:pPr>
              <w:spacing w:line="60" w:lineRule="auto"/>
              <w:jc w:val="center"/>
              <w:rPr>
                <w:rFonts w:ascii="经典平黑简" w:eastAsia="经典平黑简"/>
                <w:color w:val="000000"/>
                <w:spacing w:val="-6"/>
                <w:sz w:val="18"/>
              </w:rPr>
            </w:pPr>
            <w:r>
              <w:rPr>
                <w:rFonts w:hint="eastAsia" w:ascii="经典平黑简" w:eastAsia="经典平黑简"/>
                <w:color w:val="000000"/>
                <w:spacing w:val="-6"/>
                <w:sz w:val="18"/>
              </w:rPr>
              <w:t>计划投资总额(</w:t>
            </w:r>
            <w:r>
              <w:rPr>
                <w:rFonts w:hint="eastAsia" w:ascii="经典平黑简" w:eastAsia="经典平黑简"/>
                <w:color w:val="000000"/>
                <w:spacing w:val="-6"/>
                <w:sz w:val="18"/>
                <w:lang w:eastAsia="zh-CN"/>
              </w:rPr>
              <w:t>万</w:t>
            </w:r>
            <w:r>
              <w:rPr>
                <w:rFonts w:hint="eastAsia" w:ascii="经典平黑简" w:eastAsia="经典平黑简"/>
                <w:color w:val="000000"/>
                <w:spacing w:val="-6"/>
                <w:sz w:val="18"/>
              </w:rPr>
              <w:t>元)</w:t>
            </w:r>
          </w:p>
        </w:tc>
        <w:tc>
          <w:tcPr>
            <w:tcW w:w="1620" w:type="dxa"/>
            <w:vAlign w:val="center"/>
          </w:tcPr>
          <w:p>
            <w:pPr>
              <w:jc w:val="center"/>
              <w:rPr>
                <w:rStyle w:val="37"/>
                <w:rFonts w:ascii="ˎ̥" w:hAnsi="ˎ̥"/>
                <w:color w:val="000000"/>
                <w:sz w:val="24"/>
              </w:rPr>
            </w:pPr>
            <w:r>
              <w:rPr>
                <w:rFonts w:hint="eastAsia" w:ascii="经典平黑简" w:hAnsi="Verdana" w:eastAsia="经典平黑简"/>
                <w:b/>
                <w:bCs/>
                <w:color w:val="000000"/>
                <w:sz w:val="18"/>
                <w:szCs w:val="18"/>
              </w:rPr>
              <w:t>报名截止时间</w:t>
            </w:r>
          </w:p>
        </w:tc>
        <w:tc>
          <w:tcPr>
            <w:tcW w:w="1800" w:type="dxa"/>
            <w:vAlign w:val="center"/>
          </w:tcPr>
          <w:p>
            <w:pPr>
              <w:jc w:val="center"/>
              <w:rPr>
                <w:rFonts w:ascii="经典平黑简" w:eastAsia="经典平黑简"/>
                <w:color w:val="000000"/>
                <w:sz w:val="24"/>
              </w:rPr>
            </w:pPr>
            <w:r>
              <w:rPr>
                <w:rStyle w:val="37"/>
                <w:rFonts w:ascii="ˎ̥" w:hAnsi="ˎ̥"/>
                <w:color w:val="000000"/>
                <w:sz w:val="24"/>
              </w:rPr>
              <w:t>标段内容</w:t>
            </w:r>
          </w:p>
        </w:tc>
        <w:tc>
          <w:tcPr>
            <w:tcW w:w="3240" w:type="dxa"/>
            <w:vAlign w:val="center"/>
          </w:tcPr>
          <w:p>
            <w:pPr>
              <w:spacing w:line="60" w:lineRule="auto"/>
              <w:jc w:val="center"/>
              <w:rPr>
                <w:rFonts w:ascii="Verdana" w:hAnsi="Verdana" w:eastAsia="经典平黑简"/>
                <w:color w:val="000000"/>
                <w:sz w:val="24"/>
              </w:rPr>
            </w:pPr>
            <w:r>
              <w:rPr>
                <w:rStyle w:val="37"/>
                <w:rFonts w:ascii="ˎ̥" w:hAnsi="ˎ̥"/>
                <w:color w:val="000000"/>
                <w:sz w:val="24"/>
              </w:rPr>
              <w:t>报名条件</w:t>
            </w:r>
          </w:p>
        </w:tc>
        <w:tc>
          <w:tcPr>
            <w:tcW w:w="1700" w:type="dxa"/>
            <w:vAlign w:val="center"/>
          </w:tcPr>
          <w:p>
            <w:pPr>
              <w:spacing w:line="60" w:lineRule="auto"/>
              <w:jc w:val="center"/>
              <w:rPr>
                <w:rFonts w:ascii="经典平黑简" w:eastAsia="经典平黑简"/>
                <w:color w:val="000000"/>
                <w:sz w:val="22"/>
              </w:rPr>
            </w:pPr>
            <w:r>
              <w:rPr>
                <w:rFonts w:hint="eastAsia" w:ascii="经典平黑简" w:eastAsia="经典平黑简"/>
                <w:color w:val="000000"/>
                <w:sz w:val="22"/>
              </w:rPr>
              <w:t>联系电话</w:t>
            </w:r>
          </w:p>
          <w:p>
            <w:pPr>
              <w:spacing w:line="60" w:lineRule="auto"/>
              <w:jc w:val="center"/>
              <w:rPr>
                <w:rFonts w:ascii="经典平黑简" w:eastAsia="经典平黑简"/>
                <w:color w:val="000000"/>
                <w:sz w:val="22"/>
              </w:rPr>
            </w:pPr>
            <w:r>
              <w:rPr>
                <w:rFonts w:hint="eastAsia" w:ascii="经典平黑简" w:eastAsia="经典平黑简"/>
                <w:color w:val="000000"/>
                <w:sz w:val="22"/>
              </w:rPr>
              <w:t>及联系人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ascii="微软雅黑" w:hAnsi="微软雅黑" w:eastAsia="微软雅黑" w:cs="微软雅黑"/>
                <w:sz w:val="18"/>
                <w:szCs w:val="18"/>
              </w:rPr>
            </w:pPr>
            <w:r>
              <w:rPr>
                <w:rFonts w:hint="eastAsia" w:ascii="微软雅黑" w:hAnsi="微软雅黑" w:eastAsia="微软雅黑" w:cs="微软雅黑"/>
                <w:sz w:val="18"/>
                <w:szCs w:val="18"/>
              </w:rPr>
              <w:t>1</w:t>
            </w:r>
          </w:p>
        </w:tc>
        <w:tc>
          <w:tcPr>
            <w:tcW w:w="1980" w:type="dxa"/>
            <w:vAlign w:val="center"/>
          </w:tcPr>
          <w:p>
            <w:pPr>
              <w:rPr>
                <w:rFonts w:hint="eastAsia" w:ascii="华文中宋" w:hAnsi="华文中宋" w:eastAsia="华文中宋" w:cs="华文中宋"/>
                <w:sz w:val="18"/>
                <w:szCs w:val="18"/>
              </w:rPr>
            </w:pPr>
            <w:bookmarkStart w:id="0" w:name="EB7a97e496263e4d27b32a0337be134af3"/>
            <w:r>
              <w:rPr>
                <w:rFonts w:hint="eastAsia" w:ascii="华文中宋" w:hAnsi="华文中宋" w:eastAsia="华文中宋" w:cs="华文中宋"/>
                <w:sz w:val="18"/>
                <w:szCs w:val="18"/>
              </w:rPr>
              <w:t>浙江中医药大学</w:t>
            </w:r>
            <w:bookmarkEnd w:id="0"/>
          </w:p>
        </w:tc>
        <w:tc>
          <w:tcPr>
            <w:tcW w:w="2340" w:type="dxa"/>
            <w:vAlign w:val="center"/>
          </w:tcPr>
          <w:p>
            <w:pPr>
              <w:rPr>
                <w:rFonts w:hint="eastAsia" w:ascii="华文中宋" w:hAnsi="华文中宋" w:eastAsia="华文中宋" w:cs="华文中宋"/>
                <w:sz w:val="18"/>
                <w:szCs w:val="18"/>
              </w:rPr>
            </w:pPr>
            <w:r>
              <w:rPr>
                <w:rFonts w:hint="eastAsia" w:ascii="华文中宋" w:hAnsi="华文中宋" w:eastAsia="华文中宋" w:cs="华文中宋"/>
                <w:sz w:val="18"/>
                <w:szCs w:val="18"/>
              </w:rPr>
              <w:t>浙江中医药大学富春校区建设工程设计</w:t>
            </w:r>
          </w:p>
        </w:tc>
        <w:tc>
          <w:tcPr>
            <w:tcW w:w="1620" w:type="dxa"/>
            <w:vAlign w:val="center"/>
          </w:tcPr>
          <w:p>
            <w:pPr>
              <w:rPr>
                <w:rFonts w:hint="eastAsia" w:ascii="华文中宋" w:hAnsi="华文中宋" w:eastAsia="华文中宋" w:cs="华文中宋"/>
                <w:sz w:val="18"/>
                <w:szCs w:val="18"/>
                <w:lang w:eastAsia="zh-CN"/>
              </w:rPr>
            </w:pPr>
            <w:bookmarkStart w:id="1" w:name="EB317292e4f775405a815ddec1021fd004"/>
            <w:r>
              <w:rPr>
                <w:rFonts w:hint="eastAsia" w:ascii="华文中宋" w:hAnsi="华文中宋" w:eastAsia="华文中宋" w:cs="华文中宋"/>
                <w:sz w:val="18"/>
                <w:szCs w:val="18"/>
              </w:rPr>
              <w:t>富阳区富春街道三联村富阳高教园区内</w:t>
            </w:r>
            <w:bookmarkEnd w:id="1"/>
          </w:p>
        </w:tc>
        <w:tc>
          <w:tcPr>
            <w:tcW w:w="720" w:type="dxa"/>
            <w:vAlign w:val="center"/>
          </w:tcPr>
          <w:p>
            <w:pPr>
              <w:rPr>
                <w:rFonts w:hint="eastAsia" w:ascii="华文中宋" w:hAnsi="华文中宋" w:eastAsia="华文中宋" w:cs="华文中宋"/>
                <w:sz w:val="18"/>
                <w:szCs w:val="18"/>
                <w:lang w:val="en-US" w:eastAsia="zh-CN"/>
              </w:rPr>
            </w:pPr>
            <w:bookmarkStart w:id="2" w:name="EB3309bf2cf7cb4df6b8bea620f52fef64"/>
            <w:r>
              <w:rPr>
                <w:rFonts w:hint="eastAsia" w:ascii="华文中宋" w:hAnsi="华文中宋" w:eastAsia="华文中宋" w:cs="华文中宋"/>
                <w:sz w:val="18"/>
                <w:szCs w:val="18"/>
              </w:rPr>
              <w:t>325</w:t>
            </w:r>
            <w:bookmarkEnd w:id="2"/>
            <w:r>
              <w:rPr>
                <w:rFonts w:hint="eastAsia" w:ascii="华文中宋" w:hAnsi="华文中宋" w:eastAsia="华文中宋" w:cs="华文中宋"/>
                <w:sz w:val="18"/>
                <w:szCs w:val="18"/>
                <w:lang w:val="en-US" w:eastAsia="zh-CN"/>
              </w:rPr>
              <w:t>000</w:t>
            </w:r>
          </w:p>
        </w:tc>
        <w:tc>
          <w:tcPr>
            <w:tcW w:w="720" w:type="dxa"/>
            <w:vAlign w:val="center"/>
          </w:tcPr>
          <w:p>
            <w:pPr>
              <w:rPr>
                <w:rFonts w:hint="eastAsia" w:ascii="华文中宋" w:hAnsi="华文中宋" w:eastAsia="华文中宋" w:cs="华文中宋"/>
                <w:sz w:val="18"/>
                <w:szCs w:val="18"/>
                <w:lang w:val="en-US" w:eastAsia="zh-CN"/>
              </w:rPr>
            </w:pPr>
            <w:bookmarkStart w:id="3" w:name="EB38ed65892662433bbc289ae7bfc42a13"/>
            <w:r>
              <w:rPr>
                <w:rFonts w:hint="eastAsia" w:ascii="华文中宋" w:hAnsi="华文中宋" w:eastAsia="华文中宋" w:cs="华文中宋"/>
                <w:sz w:val="18"/>
                <w:szCs w:val="18"/>
              </w:rPr>
              <w:t>206178</w:t>
            </w:r>
            <w:bookmarkEnd w:id="3"/>
          </w:p>
        </w:tc>
        <w:tc>
          <w:tcPr>
            <w:tcW w:w="1620" w:type="dxa"/>
            <w:vAlign w:val="center"/>
          </w:tcPr>
          <w:p>
            <w:pPr>
              <w:rPr>
                <w:rFonts w:hint="eastAsia" w:ascii="华文中宋" w:hAnsi="华文中宋" w:eastAsia="华文中宋" w:cs="华文中宋"/>
                <w:sz w:val="18"/>
                <w:szCs w:val="18"/>
                <w:lang w:val="en-US" w:eastAsia="zh-CN"/>
              </w:rPr>
            </w:pPr>
            <w:bookmarkStart w:id="4" w:name="EB17cd922fe50b4ecfa404d43fc9dc72ec"/>
            <w:r>
              <w:rPr>
                <w:rFonts w:hint="eastAsia" w:ascii="华文中宋" w:hAnsi="华文中宋" w:eastAsia="华文中宋" w:cs="华文中宋"/>
                <w:sz w:val="18"/>
                <w:szCs w:val="18"/>
              </w:rPr>
              <w:t>2022年12月30日</w:t>
            </w:r>
            <w:bookmarkEnd w:id="4"/>
            <w:r>
              <w:rPr>
                <w:rFonts w:hint="eastAsia" w:ascii="华文中宋" w:hAnsi="华文中宋" w:eastAsia="华文中宋" w:cs="华文中宋"/>
                <w:sz w:val="18"/>
                <w:szCs w:val="18"/>
              </w:rPr>
              <w:t>至</w:t>
            </w:r>
            <w:bookmarkStart w:id="5" w:name="EB25e5ea71317142bbb5dbf95965a331b2"/>
            <w:r>
              <w:rPr>
                <w:rFonts w:hint="eastAsia" w:ascii="华文中宋" w:hAnsi="华文中宋" w:eastAsia="华文中宋" w:cs="华文中宋"/>
                <w:sz w:val="18"/>
                <w:szCs w:val="18"/>
              </w:rPr>
              <w:t>2023年01月16日</w:t>
            </w:r>
            <w:bookmarkEnd w:id="5"/>
          </w:p>
        </w:tc>
        <w:tc>
          <w:tcPr>
            <w:tcW w:w="1800" w:type="dxa"/>
            <w:vAlign w:val="center"/>
          </w:tcPr>
          <w:p>
            <w:pPr>
              <w:rPr>
                <w:rFonts w:hint="eastAsia" w:ascii="华文中宋" w:hAnsi="华文中宋" w:eastAsia="华文中宋" w:cs="华文中宋"/>
                <w:sz w:val="18"/>
                <w:szCs w:val="18"/>
                <w:lang w:eastAsia="zh-CN"/>
              </w:rPr>
            </w:pPr>
            <w:r>
              <w:rPr>
                <w:rFonts w:hint="eastAsia" w:ascii="华文中宋" w:hAnsi="华文中宋" w:eastAsia="华文中宋" w:cs="华文中宋"/>
                <w:sz w:val="18"/>
                <w:szCs w:val="18"/>
              </w:rPr>
              <w:t>主要建设教室、实验实习用房、室内体育用房等教学科研行政用房，宿舍、食堂、后勤及附属用房等生活配套服务用房，地下车库以及室外工程等</w:t>
            </w:r>
          </w:p>
        </w:tc>
        <w:tc>
          <w:tcPr>
            <w:tcW w:w="3240" w:type="dxa"/>
            <w:vAlign w:val="center"/>
          </w:tcPr>
          <w:p>
            <w:pPr>
              <w:rPr>
                <w:rFonts w:hint="eastAsia" w:ascii="华文中宋" w:hAnsi="华文中宋" w:eastAsia="华文中宋" w:cs="华文中宋"/>
                <w:sz w:val="18"/>
                <w:szCs w:val="18"/>
              </w:rPr>
            </w:pPr>
            <w:r>
              <w:rPr>
                <w:rFonts w:hint="eastAsia" w:ascii="华文中宋" w:hAnsi="华文中宋" w:eastAsia="华文中宋" w:cs="华文中宋"/>
                <w:sz w:val="18"/>
                <w:szCs w:val="18"/>
              </w:rPr>
              <w:t>1、具有</w:t>
            </w:r>
            <w:bookmarkStart w:id="6" w:name="EBbabbc864118c40d294885e1dde810de3"/>
            <w:r>
              <w:rPr>
                <w:rFonts w:hint="eastAsia" w:ascii="华文中宋" w:hAnsi="华文中宋" w:eastAsia="华文中宋" w:cs="华文中宋"/>
                <w:sz w:val="18"/>
                <w:szCs w:val="18"/>
              </w:rPr>
              <w:t>建设行政主管部门颁发的工程设计综合甲级资质或建筑行业设计甲级资质或建筑行业（建筑工程）设计甲级</w:t>
            </w:r>
            <w:bookmarkEnd w:id="6"/>
            <w:r>
              <w:rPr>
                <w:rFonts w:hint="eastAsia" w:ascii="华文中宋" w:hAnsi="华文中宋" w:eastAsia="华文中宋" w:cs="华文中宋"/>
                <w:sz w:val="18"/>
                <w:szCs w:val="18"/>
              </w:rPr>
              <w:t>资质；</w:t>
            </w:r>
          </w:p>
        </w:tc>
        <w:tc>
          <w:tcPr>
            <w:tcW w:w="1700" w:type="dxa"/>
            <w:vAlign w:val="center"/>
          </w:tcPr>
          <w:p>
            <w:pPr>
              <w:rPr>
                <w:rFonts w:hint="eastAsia" w:ascii="华文中宋" w:hAnsi="华文中宋" w:eastAsia="华文中宋" w:cs="华文中宋"/>
                <w:sz w:val="18"/>
                <w:szCs w:val="18"/>
                <w:lang w:eastAsia="zh-CN"/>
              </w:rPr>
            </w:pPr>
            <w:bookmarkStart w:id="7" w:name="EB5478114e369c49d9bf29385071ecc890"/>
            <w:r>
              <w:rPr>
                <w:rFonts w:hint="eastAsia" w:ascii="华文中宋" w:hAnsi="华文中宋" w:eastAsia="华文中宋" w:cs="华文中宋"/>
                <w:sz w:val="18"/>
                <w:szCs w:val="18"/>
              </w:rPr>
              <w:t>毛坤磊、毛松翁</w:t>
            </w:r>
            <w:bookmarkEnd w:id="7"/>
            <w:bookmarkStart w:id="8" w:name="EBc89f88eb1e1441d1847bba199429a7e4"/>
            <w:r>
              <w:rPr>
                <w:rFonts w:hint="eastAsia" w:ascii="华文中宋" w:hAnsi="华文中宋" w:eastAsia="华文中宋" w:cs="华文中宋"/>
                <w:sz w:val="18"/>
                <w:szCs w:val="18"/>
              </w:rPr>
              <w:t>0571-86613561、0571-85833957/13588106919</w:t>
            </w:r>
            <w:bookmarkEnd w:id="8"/>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ascii="微软雅黑" w:hAnsi="微软雅黑" w:eastAsia="微软雅黑" w:cs="微软雅黑"/>
                <w:sz w:val="18"/>
                <w:szCs w:val="18"/>
              </w:rPr>
            </w:pPr>
            <w:r>
              <w:rPr>
                <w:rFonts w:hint="eastAsia" w:ascii="微软雅黑" w:hAnsi="微软雅黑" w:eastAsia="微软雅黑" w:cs="微软雅黑"/>
                <w:sz w:val="18"/>
                <w:szCs w:val="18"/>
              </w:rPr>
              <w:t>2</w:t>
            </w:r>
          </w:p>
        </w:tc>
        <w:tc>
          <w:tcPr>
            <w:tcW w:w="1980" w:type="dxa"/>
            <w:vAlign w:val="center"/>
          </w:tcPr>
          <w:p>
            <w:pPr>
              <w:rPr>
                <w:rFonts w:hint="eastAsia" w:ascii="华文中宋" w:hAnsi="华文中宋" w:eastAsia="华文中宋" w:cs="华文中宋"/>
                <w:sz w:val="18"/>
                <w:szCs w:val="18"/>
              </w:rPr>
            </w:pPr>
            <w:bookmarkStart w:id="9" w:name="EBcca6b90bc98f4f2ca7fea45d9a65f9fa"/>
            <w:r>
              <w:rPr>
                <w:rFonts w:hint="eastAsia" w:ascii="华文中宋" w:hAnsi="华文中宋" w:eastAsia="华文中宋" w:cs="华文中宋"/>
                <w:sz w:val="18"/>
                <w:szCs w:val="18"/>
              </w:rPr>
              <w:t>浙江省肿瘤医院</w:t>
            </w:r>
            <w:bookmarkEnd w:id="9"/>
          </w:p>
        </w:tc>
        <w:tc>
          <w:tcPr>
            <w:tcW w:w="2340" w:type="dxa"/>
            <w:vAlign w:val="center"/>
          </w:tcPr>
          <w:p>
            <w:pPr>
              <w:rPr>
                <w:rFonts w:hint="eastAsia" w:ascii="华文中宋" w:hAnsi="华文中宋" w:eastAsia="华文中宋" w:cs="华文中宋"/>
                <w:sz w:val="18"/>
                <w:szCs w:val="18"/>
              </w:rPr>
            </w:pPr>
            <w:r>
              <w:rPr>
                <w:rFonts w:hint="eastAsia" w:ascii="华文中宋" w:hAnsi="华文中宋" w:eastAsia="华文中宋" w:cs="华文中宋"/>
                <w:sz w:val="18"/>
                <w:szCs w:val="18"/>
              </w:rPr>
              <w:t>浙江省肿瘤医院门诊医技大楼建设工程项目勘察设计</w:t>
            </w:r>
          </w:p>
        </w:tc>
        <w:tc>
          <w:tcPr>
            <w:tcW w:w="1620" w:type="dxa"/>
            <w:vAlign w:val="center"/>
          </w:tcPr>
          <w:p>
            <w:pPr>
              <w:rPr>
                <w:rFonts w:hint="eastAsia" w:ascii="华文中宋" w:hAnsi="华文中宋" w:eastAsia="华文中宋" w:cs="华文中宋"/>
                <w:sz w:val="18"/>
                <w:szCs w:val="18"/>
              </w:rPr>
            </w:pPr>
            <w:r>
              <w:rPr>
                <w:rFonts w:hint="eastAsia" w:ascii="华文中宋" w:hAnsi="华文中宋" w:eastAsia="华文中宋" w:cs="华文中宋"/>
                <w:sz w:val="18"/>
                <w:szCs w:val="18"/>
              </w:rPr>
              <w:t>拱墅区半山东路1号</w:t>
            </w:r>
          </w:p>
        </w:tc>
        <w:tc>
          <w:tcPr>
            <w:tcW w:w="720" w:type="dxa"/>
            <w:vAlign w:val="center"/>
          </w:tcPr>
          <w:p>
            <w:pPr>
              <w:rPr>
                <w:rFonts w:hint="eastAsia" w:ascii="华文中宋" w:hAnsi="华文中宋" w:eastAsia="华文中宋" w:cs="华文中宋"/>
                <w:sz w:val="18"/>
                <w:szCs w:val="18"/>
                <w:lang w:val="en-US" w:eastAsia="zh-CN"/>
              </w:rPr>
            </w:pPr>
            <w:bookmarkStart w:id="10" w:name="EBcc29b7596974423f8c5a883e5fe7a8e8"/>
            <w:r>
              <w:rPr>
                <w:rFonts w:hint="eastAsia" w:ascii="华文中宋" w:hAnsi="华文中宋" w:eastAsia="华文中宋" w:cs="华文中宋"/>
                <w:sz w:val="18"/>
                <w:szCs w:val="18"/>
              </w:rPr>
              <w:t>48673</w:t>
            </w:r>
            <w:bookmarkEnd w:id="10"/>
          </w:p>
        </w:tc>
        <w:tc>
          <w:tcPr>
            <w:tcW w:w="720" w:type="dxa"/>
            <w:vAlign w:val="center"/>
          </w:tcPr>
          <w:p>
            <w:pPr>
              <w:rPr>
                <w:rFonts w:hint="eastAsia" w:ascii="华文中宋" w:hAnsi="华文中宋" w:eastAsia="华文中宋" w:cs="华文中宋"/>
                <w:sz w:val="18"/>
                <w:szCs w:val="18"/>
                <w:lang w:val="en-US" w:eastAsia="zh-CN"/>
              </w:rPr>
            </w:pPr>
            <w:r>
              <w:rPr>
                <w:rFonts w:hint="eastAsia" w:ascii="华文中宋" w:hAnsi="华文中宋" w:eastAsia="华文中宋" w:cs="华文中宋"/>
                <w:sz w:val="18"/>
                <w:szCs w:val="18"/>
              </w:rPr>
              <w:t>48000</w:t>
            </w:r>
          </w:p>
        </w:tc>
        <w:tc>
          <w:tcPr>
            <w:tcW w:w="1620" w:type="dxa"/>
            <w:vAlign w:val="center"/>
          </w:tcPr>
          <w:p>
            <w:pPr>
              <w:rPr>
                <w:rFonts w:hint="eastAsia" w:ascii="华文中宋" w:hAnsi="华文中宋" w:eastAsia="华文中宋" w:cs="华文中宋"/>
                <w:sz w:val="18"/>
                <w:szCs w:val="18"/>
                <w:lang w:val="en-US" w:eastAsia="zh-CN"/>
              </w:rPr>
            </w:pPr>
            <w:r>
              <w:rPr>
                <w:rFonts w:hint="eastAsia" w:ascii="华文中宋" w:hAnsi="华文中宋" w:eastAsia="华文中宋" w:cs="华文中宋"/>
                <w:sz w:val="18"/>
                <w:szCs w:val="18"/>
              </w:rPr>
              <w:t>2023年01月05日至2023年01月13日</w:t>
            </w:r>
          </w:p>
        </w:tc>
        <w:tc>
          <w:tcPr>
            <w:tcW w:w="1800" w:type="dxa"/>
            <w:vAlign w:val="center"/>
          </w:tcPr>
          <w:p>
            <w:pPr>
              <w:rPr>
                <w:rFonts w:hint="eastAsia" w:ascii="华文中宋" w:hAnsi="华文中宋" w:eastAsia="华文中宋" w:cs="华文中宋"/>
                <w:sz w:val="18"/>
                <w:szCs w:val="18"/>
              </w:rPr>
            </w:pPr>
            <w:r>
              <w:rPr>
                <w:rFonts w:hint="eastAsia" w:ascii="华文中宋" w:hAnsi="华文中宋" w:eastAsia="华文中宋" w:cs="华文中宋"/>
                <w:sz w:val="18"/>
                <w:szCs w:val="18"/>
              </w:rPr>
              <w:t>工程的方案设计（含估算编制）、方案深化及优化（包括重出效果图）、初步设计（含概算编制）和施工图设计</w:t>
            </w:r>
          </w:p>
        </w:tc>
        <w:tc>
          <w:tcPr>
            <w:tcW w:w="3240" w:type="dxa"/>
            <w:vAlign w:val="center"/>
          </w:tcPr>
          <w:p>
            <w:pPr>
              <w:rPr>
                <w:rFonts w:hint="eastAsia" w:ascii="华文中宋" w:hAnsi="华文中宋" w:eastAsia="华文中宋" w:cs="华文中宋"/>
                <w:sz w:val="18"/>
                <w:szCs w:val="18"/>
              </w:rPr>
            </w:pPr>
            <w:r>
              <w:rPr>
                <w:rFonts w:hint="eastAsia" w:ascii="华文中宋" w:hAnsi="华文中宋" w:eastAsia="华文中宋" w:cs="华文中宋"/>
                <w:sz w:val="18"/>
                <w:szCs w:val="18"/>
              </w:rPr>
              <w:t>1、具有建设行政主管部门颁发的工程设计综合资质甲级或建筑行业甲级或建筑行业（建筑工程）甲级和工程勘察综合资质甲级或工程勘察岩土工程专业甲级或工程勘察岩土工程专业（岩土工程勘察分项）甲级资质；</w:t>
            </w:r>
          </w:p>
        </w:tc>
        <w:tc>
          <w:tcPr>
            <w:tcW w:w="1700" w:type="dxa"/>
            <w:vAlign w:val="center"/>
          </w:tcPr>
          <w:p>
            <w:pPr>
              <w:rPr>
                <w:rFonts w:hint="eastAsia" w:ascii="华文中宋" w:hAnsi="华文中宋" w:eastAsia="华文中宋" w:cs="华文中宋"/>
                <w:sz w:val="18"/>
                <w:szCs w:val="18"/>
              </w:rPr>
            </w:pPr>
            <w:r>
              <w:rPr>
                <w:rFonts w:hint="eastAsia" w:ascii="华文中宋" w:hAnsi="华文中宋" w:eastAsia="华文中宋" w:cs="华文中宋"/>
                <w:sz w:val="18"/>
                <w:szCs w:val="18"/>
              </w:rPr>
              <w:t>黄工、余工0571-88128019、0571-88392867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ascii="微软雅黑" w:hAnsi="微软雅黑" w:eastAsia="微软雅黑" w:cs="微软雅黑"/>
                <w:sz w:val="18"/>
                <w:szCs w:val="18"/>
              </w:rPr>
            </w:pPr>
            <w:r>
              <w:rPr>
                <w:rFonts w:hint="eastAsia" w:ascii="微软雅黑" w:hAnsi="微软雅黑" w:eastAsia="微软雅黑" w:cs="微软雅黑"/>
                <w:sz w:val="18"/>
                <w:szCs w:val="18"/>
              </w:rPr>
              <w:t>3</w:t>
            </w:r>
          </w:p>
        </w:tc>
        <w:tc>
          <w:tcPr>
            <w:tcW w:w="1980" w:type="dxa"/>
            <w:vAlign w:val="center"/>
          </w:tcPr>
          <w:p>
            <w:pPr>
              <w:rPr>
                <w:rFonts w:hint="eastAsia" w:ascii="华文中宋" w:hAnsi="华文中宋" w:eastAsia="华文中宋" w:cs="华文中宋"/>
                <w:sz w:val="18"/>
                <w:szCs w:val="18"/>
              </w:rPr>
            </w:pPr>
            <w:r>
              <w:rPr>
                <w:rFonts w:hint="eastAsia" w:ascii="华文中宋" w:hAnsi="华文中宋" w:eastAsia="华文中宋" w:cs="华文中宋"/>
                <w:sz w:val="18"/>
                <w:szCs w:val="18"/>
              </w:rPr>
              <w:t>浙江大学医学院附属邵逸夫医院</w:t>
            </w:r>
          </w:p>
        </w:tc>
        <w:tc>
          <w:tcPr>
            <w:tcW w:w="2340" w:type="dxa"/>
            <w:vAlign w:val="center"/>
          </w:tcPr>
          <w:p>
            <w:pPr>
              <w:rPr>
                <w:rFonts w:hint="eastAsia" w:ascii="华文中宋" w:hAnsi="华文中宋" w:eastAsia="华文中宋" w:cs="华文中宋"/>
                <w:sz w:val="18"/>
                <w:szCs w:val="18"/>
                <w:lang w:eastAsia="zh-CN"/>
              </w:rPr>
            </w:pPr>
            <w:r>
              <w:rPr>
                <w:rFonts w:hint="eastAsia" w:ascii="华文中宋" w:hAnsi="华文中宋" w:eastAsia="华文中宋" w:cs="华文中宋"/>
                <w:sz w:val="18"/>
                <w:szCs w:val="18"/>
              </w:rPr>
              <w:t>浙江大学医学院附属邵逸夫医院庆春院区改造提升工程设计</w:t>
            </w:r>
          </w:p>
        </w:tc>
        <w:tc>
          <w:tcPr>
            <w:tcW w:w="1620" w:type="dxa"/>
            <w:vAlign w:val="center"/>
          </w:tcPr>
          <w:p>
            <w:pPr>
              <w:rPr>
                <w:rFonts w:hint="eastAsia" w:ascii="华文中宋" w:hAnsi="华文中宋" w:eastAsia="华文中宋" w:cs="华文中宋"/>
                <w:sz w:val="18"/>
                <w:szCs w:val="18"/>
              </w:rPr>
            </w:pPr>
            <w:r>
              <w:rPr>
                <w:rFonts w:hint="eastAsia" w:ascii="华文中宋" w:hAnsi="华文中宋" w:eastAsia="华文中宋" w:cs="华文中宋"/>
                <w:sz w:val="18"/>
                <w:szCs w:val="18"/>
              </w:rPr>
              <w:t>上城区庆春东路3号浙江大学医学院附属邵逸夫医院庆春院区内</w:t>
            </w:r>
          </w:p>
        </w:tc>
        <w:tc>
          <w:tcPr>
            <w:tcW w:w="720" w:type="dxa"/>
            <w:vAlign w:val="center"/>
          </w:tcPr>
          <w:p>
            <w:pPr>
              <w:rPr>
                <w:rFonts w:hint="eastAsia" w:ascii="华文中宋" w:hAnsi="华文中宋" w:eastAsia="华文中宋" w:cs="华文中宋"/>
                <w:sz w:val="18"/>
                <w:szCs w:val="18"/>
                <w:lang w:val="en-US" w:eastAsia="zh-CN"/>
              </w:rPr>
            </w:pPr>
            <w:r>
              <w:rPr>
                <w:rFonts w:hint="eastAsia" w:ascii="华文中宋" w:hAnsi="华文中宋" w:eastAsia="华文中宋" w:cs="华文中宋"/>
                <w:sz w:val="18"/>
                <w:szCs w:val="18"/>
              </w:rPr>
              <w:t>38314</w:t>
            </w:r>
          </w:p>
        </w:tc>
        <w:tc>
          <w:tcPr>
            <w:tcW w:w="720" w:type="dxa"/>
            <w:vAlign w:val="center"/>
          </w:tcPr>
          <w:p>
            <w:pPr>
              <w:rPr>
                <w:rFonts w:hint="eastAsia" w:ascii="华文中宋" w:hAnsi="华文中宋" w:eastAsia="华文中宋" w:cs="华文中宋"/>
                <w:sz w:val="18"/>
                <w:szCs w:val="18"/>
                <w:lang w:val="en-US" w:eastAsia="zh-CN"/>
              </w:rPr>
            </w:pPr>
            <w:r>
              <w:rPr>
                <w:rFonts w:hint="eastAsia" w:ascii="华文中宋" w:hAnsi="华文中宋" w:eastAsia="华文中宋" w:cs="华文中宋"/>
                <w:sz w:val="18"/>
                <w:szCs w:val="18"/>
              </w:rPr>
              <w:t>32044</w:t>
            </w:r>
          </w:p>
        </w:tc>
        <w:tc>
          <w:tcPr>
            <w:tcW w:w="1620" w:type="dxa"/>
            <w:vAlign w:val="center"/>
          </w:tcPr>
          <w:p>
            <w:pPr>
              <w:rPr>
                <w:rFonts w:hint="eastAsia" w:ascii="华文中宋" w:hAnsi="华文中宋" w:eastAsia="华文中宋" w:cs="华文中宋"/>
                <w:sz w:val="18"/>
                <w:szCs w:val="18"/>
                <w:lang w:eastAsia="zh-CN"/>
              </w:rPr>
            </w:pPr>
            <w:r>
              <w:rPr>
                <w:rFonts w:hint="eastAsia" w:ascii="华文中宋" w:hAnsi="华文中宋" w:eastAsia="华文中宋" w:cs="华文中宋"/>
                <w:sz w:val="18"/>
                <w:szCs w:val="18"/>
              </w:rPr>
              <w:t>2022年 12月28日至2023年1月 4 日</w:t>
            </w:r>
          </w:p>
        </w:tc>
        <w:tc>
          <w:tcPr>
            <w:tcW w:w="1800" w:type="dxa"/>
            <w:vAlign w:val="center"/>
          </w:tcPr>
          <w:p>
            <w:pPr>
              <w:rPr>
                <w:rFonts w:hint="eastAsia" w:ascii="华文中宋" w:hAnsi="华文中宋" w:eastAsia="华文中宋" w:cs="华文中宋"/>
                <w:sz w:val="18"/>
                <w:szCs w:val="18"/>
                <w:lang w:val="en-US" w:eastAsia="zh-CN"/>
              </w:rPr>
            </w:pPr>
            <w:r>
              <w:rPr>
                <w:rFonts w:hint="eastAsia" w:ascii="华文中宋" w:hAnsi="华文中宋" w:eastAsia="华文中宋" w:cs="华文中宋"/>
                <w:sz w:val="18"/>
                <w:szCs w:val="18"/>
              </w:rPr>
              <w:t>对浙江大学医学院附属邵逸夫医院庆春院区1 号楼（1-14 层）实施功能布局调整和装修改造；对2 号楼（1-4 层）、3 号楼（1、5、8 及9 层）、4 号楼（1 层）实施局部功能调整和装修改造</w:t>
            </w:r>
          </w:p>
        </w:tc>
        <w:tc>
          <w:tcPr>
            <w:tcW w:w="3240" w:type="dxa"/>
            <w:vAlign w:val="center"/>
          </w:tcPr>
          <w:p>
            <w:pPr>
              <w:rPr>
                <w:rFonts w:hint="eastAsia" w:ascii="华文中宋" w:hAnsi="华文中宋" w:eastAsia="华文中宋" w:cs="华文中宋"/>
                <w:sz w:val="18"/>
                <w:szCs w:val="18"/>
              </w:rPr>
            </w:pPr>
            <w:r>
              <w:rPr>
                <w:rFonts w:hint="eastAsia" w:ascii="华文中宋" w:hAnsi="华文中宋" w:eastAsia="华文中宋" w:cs="华文中宋"/>
                <w:sz w:val="18"/>
                <w:szCs w:val="18"/>
              </w:rPr>
              <w:t>1.具有建设行政主管部门颁发的工程设计综合甲级资质或建筑行业设计甲级资质或建筑行业（建筑工程）设计甲级资质；</w:t>
            </w:r>
          </w:p>
        </w:tc>
        <w:tc>
          <w:tcPr>
            <w:tcW w:w="1700" w:type="dxa"/>
            <w:vAlign w:val="center"/>
          </w:tcPr>
          <w:p>
            <w:pPr>
              <w:rPr>
                <w:rFonts w:hint="eastAsia" w:ascii="华文中宋" w:hAnsi="华文中宋" w:eastAsia="华文中宋" w:cs="华文中宋"/>
                <w:sz w:val="18"/>
                <w:szCs w:val="18"/>
                <w:lang w:eastAsia="zh-CN"/>
              </w:rPr>
            </w:pPr>
            <w:r>
              <w:rPr>
                <w:rFonts w:hint="eastAsia" w:ascii="华文中宋" w:hAnsi="华文中宋" w:eastAsia="华文中宋" w:cs="华文中宋"/>
                <w:sz w:val="18"/>
                <w:szCs w:val="18"/>
              </w:rPr>
              <w:t>严工0571-86006733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ascii="微软雅黑" w:hAnsi="微软雅黑" w:eastAsia="微软雅黑" w:cs="微软雅黑"/>
                <w:sz w:val="18"/>
                <w:szCs w:val="18"/>
              </w:rPr>
            </w:pPr>
            <w:r>
              <w:rPr>
                <w:rFonts w:hint="eastAsia" w:ascii="微软雅黑" w:hAnsi="微软雅黑" w:eastAsia="微软雅黑" w:cs="微软雅黑"/>
                <w:sz w:val="18"/>
                <w:szCs w:val="18"/>
              </w:rPr>
              <w:t>4</w:t>
            </w:r>
          </w:p>
        </w:tc>
        <w:tc>
          <w:tcPr>
            <w:tcW w:w="1980" w:type="dxa"/>
            <w:vAlign w:val="center"/>
          </w:tcPr>
          <w:p>
            <w:pPr>
              <w:rPr>
                <w:rFonts w:hint="eastAsia" w:ascii="华文中宋" w:hAnsi="华文中宋" w:eastAsia="华文中宋" w:cs="华文中宋"/>
                <w:sz w:val="18"/>
                <w:szCs w:val="18"/>
              </w:rPr>
            </w:pPr>
            <w:bookmarkStart w:id="11" w:name="EBf3df141163264e28b3851b297b2b0257"/>
            <w:r>
              <w:rPr>
                <w:rFonts w:hint="eastAsia" w:ascii="华文中宋" w:hAnsi="华文中宋" w:eastAsia="华文中宋" w:cs="华文中宋"/>
                <w:sz w:val="18"/>
                <w:szCs w:val="18"/>
              </w:rPr>
              <w:t>湖州市南浔区水利建设投资有限公司</w:t>
            </w:r>
            <w:bookmarkEnd w:id="11"/>
          </w:p>
        </w:tc>
        <w:tc>
          <w:tcPr>
            <w:tcW w:w="2340" w:type="dxa"/>
            <w:vAlign w:val="center"/>
          </w:tcPr>
          <w:p>
            <w:pPr>
              <w:rPr>
                <w:rFonts w:hint="eastAsia" w:ascii="华文中宋" w:hAnsi="华文中宋" w:eastAsia="华文中宋" w:cs="华文中宋"/>
                <w:sz w:val="18"/>
                <w:szCs w:val="18"/>
              </w:rPr>
            </w:pPr>
            <w:bookmarkStart w:id="12" w:name="EB3f6d42f7a9d341a3978b814a585d1f75"/>
            <w:r>
              <w:rPr>
                <w:rFonts w:hint="eastAsia" w:ascii="华文中宋" w:hAnsi="华文中宋" w:eastAsia="华文中宋" w:cs="华文中宋"/>
                <w:sz w:val="18"/>
                <w:szCs w:val="18"/>
              </w:rPr>
              <w:t>杭嘉湖北排通道后续工程（南浔段）配套信息化工程</w:t>
            </w:r>
            <w:bookmarkEnd w:id="12"/>
          </w:p>
        </w:tc>
        <w:tc>
          <w:tcPr>
            <w:tcW w:w="1620" w:type="dxa"/>
            <w:vAlign w:val="center"/>
          </w:tcPr>
          <w:p>
            <w:pPr>
              <w:rPr>
                <w:rFonts w:hint="eastAsia" w:ascii="华文中宋" w:hAnsi="华文中宋" w:eastAsia="华文中宋" w:cs="华文中宋"/>
                <w:sz w:val="18"/>
                <w:szCs w:val="18"/>
              </w:rPr>
            </w:pPr>
            <w:bookmarkStart w:id="13" w:name="EBdb835072ef384ff88b7c3aa59d0a7b88"/>
            <w:r>
              <w:rPr>
                <w:rFonts w:hint="eastAsia" w:ascii="华文中宋" w:hAnsi="华文中宋" w:eastAsia="华文中宋" w:cs="华文中宋"/>
                <w:sz w:val="18"/>
                <w:szCs w:val="18"/>
              </w:rPr>
              <w:t>湖州市南浔区境内</w:t>
            </w:r>
            <w:bookmarkEnd w:id="13"/>
          </w:p>
        </w:tc>
        <w:tc>
          <w:tcPr>
            <w:tcW w:w="720" w:type="dxa"/>
            <w:vAlign w:val="center"/>
          </w:tcPr>
          <w:p>
            <w:pPr>
              <w:rPr>
                <w:rFonts w:hint="eastAsia" w:ascii="华文中宋" w:hAnsi="华文中宋" w:eastAsia="华文中宋" w:cs="华文中宋"/>
                <w:sz w:val="18"/>
                <w:szCs w:val="18"/>
                <w:lang w:eastAsia="zh-CN"/>
              </w:rPr>
            </w:pPr>
            <w:r>
              <w:rPr>
                <w:rFonts w:hint="eastAsia" w:ascii="华文中宋" w:hAnsi="华文中宋" w:eastAsia="华文中宋" w:cs="华文中宋"/>
                <w:sz w:val="18"/>
                <w:szCs w:val="18"/>
                <w:lang w:val="en-US" w:eastAsia="zh-CN"/>
              </w:rPr>
              <w:t>-</w:t>
            </w:r>
          </w:p>
        </w:tc>
        <w:tc>
          <w:tcPr>
            <w:tcW w:w="720" w:type="dxa"/>
            <w:vAlign w:val="center"/>
          </w:tcPr>
          <w:p>
            <w:pPr>
              <w:rPr>
                <w:rFonts w:hint="eastAsia" w:ascii="华文中宋" w:hAnsi="华文中宋" w:eastAsia="华文中宋" w:cs="华文中宋"/>
                <w:sz w:val="18"/>
                <w:szCs w:val="18"/>
                <w:lang w:val="en-US" w:eastAsia="zh-CN"/>
              </w:rPr>
            </w:pPr>
            <w:bookmarkStart w:id="14" w:name="EB984ccbaabba44084808db3b01aad8dd7"/>
            <w:r>
              <w:rPr>
                <w:rFonts w:hint="eastAsia" w:ascii="华文中宋" w:hAnsi="华文中宋" w:eastAsia="华文中宋" w:cs="华文中宋"/>
                <w:sz w:val="18"/>
                <w:szCs w:val="18"/>
              </w:rPr>
              <w:t>3500</w:t>
            </w:r>
            <w:bookmarkEnd w:id="14"/>
          </w:p>
        </w:tc>
        <w:tc>
          <w:tcPr>
            <w:tcW w:w="1620" w:type="dxa"/>
            <w:vAlign w:val="center"/>
          </w:tcPr>
          <w:p>
            <w:pPr>
              <w:rPr>
                <w:rFonts w:hint="eastAsia" w:ascii="华文中宋" w:hAnsi="华文中宋" w:eastAsia="华文中宋" w:cs="华文中宋"/>
                <w:sz w:val="18"/>
                <w:szCs w:val="18"/>
                <w:lang w:eastAsia="zh-CN"/>
              </w:rPr>
            </w:pPr>
            <w:bookmarkStart w:id="15" w:name="EBbd6959168d064aa4ad8c3c2b30678bd8"/>
            <w:r>
              <w:rPr>
                <w:rFonts w:hint="eastAsia" w:ascii="华文中宋" w:hAnsi="华文中宋" w:eastAsia="华文中宋" w:cs="华文中宋"/>
                <w:sz w:val="18"/>
                <w:szCs w:val="18"/>
              </w:rPr>
              <w:t>2022年12月28日</w:t>
            </w:r>
            <w:bookmarkEnd w:id="15"/>
            <w:r>
              <w:rPr>
                <w:rFonts w:hint="eastAsia" w:ascii="华文中宋" w:hAnsi="华文中宋" w:eastAsia="华文中宋" w:cs="华文中宋"/>
                <w:sz w:val="18"/>
                <w:szCs w:val="18"/>
              </w:rPr>
              <w:t>至</w:t>
            </w:r>
            <w:bookmarkStart w:id="16" w:name="EB6e8cb653c59140bc9b64e51870229f1e"/>
            <w:r>
              <w:rPr>
                <w:rFonts w:hint="eastAsia" w:ascii="华文中宋" w:hAnsi="华文中宋" w:eastAsia="华文中宋" w:cs="华文中宋"/>
                <w:sz w:val="18"/>
                <w:szCs w:val="18"/>
              </w:rPr>
              <w:t>2023年01月04日</w:t>
            </w:r>
            <w:bookmarkEnd w:id="16"/>
          </w:p>
        </w:tc>
        <w:tc>
          <w:tcPr>
            <w:tcW w:w="1800" w:type="dxa"/>
            <w:vAlign w:val="center"/>
          </w:tcPr>
          <w:p>
            <w:pPr>
              <w:rPr>
                <w:rFonts w:hint="eastAsia" w:ascii="华文中宋" w:hAnsi="华文中宋" w:eastAsia="华文中宋" w:cs="华文中宋"/>
                <w:sz w:val="18"/>
                <w:szCs w:val="18"/>
                <w:lang w:val="en-US" w:eastAsia="zh-CN"/>
              </w:rPr>
            </w:pPr>
            <w:r>
              <w:rPr>
                <w:rFonts w:hint="eastAsia" w:ascii="华文中宋" w:hAnsi="华文中宋" w:eastAsia="华文中宋" w:cs="华文中宋"/>
                <w:sz w:val="18"/>
                <w:szCs w:val="18"/>
              </w:rPr>
              <w:t>信息基础设施（含建设期物联感知设备、运行期物联感知设备、数据存储设备、网络通信与安全、调度指挥中心、中心机房等）、工程大脑、场景应用等</w:t>
            </w:r>
          </w:p>
        </w:tc>
        <w:tc>
          <w:tcPr>
            <w:tcW w:w="3240" w:type="dxa"/>
            <w:vAlign w:val="center"/>
          </w:tcPr>
          <w:p>
            <w:pPr>
              <w:rPr>
                <w:rFonts w:hint="eastAsia" w:ascii="华文中宋" w:hAnsi="华文中宋" w:eastAsia="华文中宋" w:cs="华文中宋"/>
                <w:sz w:val="18"/>
                <w:szCs w:val="18"/>
                <w:lang w:val="en-US" w:eastAsia="zh-CN"/>
              </w:rPr>
            </w:pPr>
            <w:bookmarkStart w:id="17" w:name="EBce7a64c612554a0c9f00fd85054c3138"/>
            <w:r>
              <w:rPr>
                <w:rFonts w:hint="eastAsia" w:ascii="华文中宋" w:hAnsi="华文中宋" w:eastAsia="华文中宋" w:cs="华文中宋"/>
                <w:sz w:val="18"/>
                <w:szCs w:val="18"/>
              </w:rPr>
              <w:t>3、（1）投标人依法具有独立法人资格；（2）投标人的业绩要求：2017年1月1日以来承担过单个签约合同金额2400万元及以上的水利工程信息化（数字化）项目的供货或施工业绩，业绩证明材料须提供合同协议书扫描件。</w:t>
            </w:r>
            <w:bookmarkEnd w:id="17"/>
          </w:p>
        </w:tc>
        <w:tc>
          <w:tcPr>
            <w:tcW w:w="1700" w:type="dxa"/>
            <w:vAlign w:val="center"/>
          </w:tcPr>
          <w:p>
            <w:pPr>
              <w:rPr>
                <w:rFonts w:hint="eastAsia" w:ascii="华文中宋" w:hAnsi="华文中宋" w:eastAsia="华文中宋" w:cs="华文中宋"/>
                <w:sz w:val="18"/>
                <w:szCs w:val="18"/>
                <w:lang w:val="en-US" w:eastAsia="zh-CN"/>
              </w:rPr>
            </w:pPr>
            <w:bookmarkStart w:id="18" w:name="EBddde309be52d46a480f3bd1f13ef6b00"/>
            <w:r>
              <w:rPr>
                <w:rFonts w:hint="eastAsia" w:ascii="华文中宋" w:hAnsi="华文中宋" w:eastAsia="华文中宋" w:cs="华文中宋"/>
                <w:sz w:val="18"/>
                <w:szCs w:val="18"/>
              </w:rPr>
              <w:t>叶先生</w:t>
            </w:r>
            <w:bookmarkEnd w:id="18"/>
            <w:bookmarkStart w:id="19" w:name="EB3d29f9f00b9f41a299f4b2b89fda36ac"/>
            <w:r>
              <w:rPr>
                <w:rFonts w:hint="eastAsia" w:ascii="华文中宋" w:hAnsi="华文中宋" w:eastAsia="华文中宋" w:cs="华文中宋"/>
                <w:sz w:val="18"/>
                <w:szCs w:val="18"/>
              </w:rPr>
              <w:t>0572-3023175</w:t>
            </w:r>
            <w:bookmarkEnd w:id="19"/>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ascii="微软雅黑" w:hAnsi="微软雅黑" w:eastAsia="微软雅黑" w:cs="微软雅黑"/>
                <w:sz w:val="18"/>
                <w:szCs w:val="18"/>
              </w:rPr>
            </w:pPr>
            <w:r>
              <w:rPr>
                <w:rFonts w:hint="eastAsia" w:ascii="微软雅黑" w:hAnsi="微软雅黑" w:eastAsia="微软雅黑" w:cs="微软雅黑"/>
                <w:sz w:val="18"/>
                <w:szCs w:val="18"/>
              </w:rPr>
              <w:t>5</w:t>
            </w:r>
          </w:p>
        </w:tc>
        <w:tc>
          <w:tcPr>
            <w:tcW w:w="1980" w:type="dxa"/>
            <w:vAlign w:val="center"/>
          </w:tcPr>
          <w:p>
            <w:pPr>
              <w:rPr>
                <w:rFonts w:hint="eastAsia" w:ascii="华文中宋" w:hAnsi="华文中宋" w:eastAsia="华文中宋" w:cs="华文中宋"/>
                <w:sz w:val="18"/>
                <w:szCs w:val="18"/>
              </w:rPr>
            </w:pPr>
            <w:r>
              <w:rPr>
                <w:rFonts w:hint="eastAsia" w:ascii="华文中宋" w:hAnsi="华文中宋" w:eastAsia="华文中宋" w:cs="华文中宋"/>
                <w:sz w:val="18"/>
                <w:szCs w:val="18"/>
              </w:rPr>
              <w:t>杭州之江城市建设投资集团有限公司</w:t>
            </w:r>
          </w:p>
        </w:tc>
        <w:tc>
          <w:tcPr>
            <w:tcW w:w="2340" w:type="dxa"/>
            <w:vAlign w:val="center"/>
          </w:tcPr>
          <w:p>
            <w:pPr>
              <w:rPr>
                <w:rFonts w:hint="eastAsia" w:ascii="华文中宋" w:hAnsi="华文中宋" w:eastAsia="华文中宋" w:cs="华文中宋"/>
                <w:sz w:val="18"/>
                <w:szCs w:val="18"/>
              </w:rPr>
            </w:pPr>
            <w:r>
              <w:rPr>
                <w:rFonts w:hint="eastAsia" w:ascii="华文中宋" w:hAnsi="华文中宋" w:eastAsia="华文中宋" w:cs="华文中宋"/>
                <w:sz w:val="18"/>
                <w:szCs w:val="18"/>
              </w:rPr>
              <w:t>杭州市本级海塘安澜工程（上泗南北大塘）二期项目建议书编制服务</w:t>
            </w:r>
          </w:p>
        </w:tc>
        <w:tc>
          <w:tcPr>
            <w:tcW w:w="1620" w:type="dxa"/>
            <w:vAlign w:val="center"/>
          </w:tcPr>
          <w:p>
            <w:pPr>
              <w:rPr>
                <w:rFonts w:hint="eastAsia" w:ascii="华文中宋" w:hAnsi="华文中宋" w:eastAsia="华文中宋" w:cs="华文中宋"/>
                <w:sz w:val="18"/>
                <w:szCs w:val="18"/>
                <w:lang w:val="en-US" w:eastAsia="zh-CN"/>
              </w:rPr>
            </w:pPr>
            <w:r>
              <w:rPr>
                <w:rFonts w:hint="eastAsia" w:ascii="华文中宋" w:hAnsi="华文中宋" w:eastAsia="华文中宋" w:cs="华文中宋"/>
                <w:sz w:val="18"/>
                <w:szCs w:val="18"/>
              </w:rPr>
              <w:t>杭州市</w:t>
            </w:r>
          </w:p>
        </w:tc>
        <w:tc>
          <w:tcPr>
            <w:tcW w:w="720" w:type="dxa"/>
            <w:vAlign w:val="center"/>
          </w:tcPr>
          <w:p>
            <w:pPr>
              <w:rPr>
                <w:rFonts w:hint="eastAsia" w:ascii="华文中宋" w:hAnsi="华文中宋" w:eastAsia="华文中宋" w:cs="华文中宋"/>
                <w:sz w:val="18"/>
                <w:szCs w:val="18"/>
                <w:lang w:val="en-US" w:eastAsia="zh-CN"/>
              </w:rPr>
            </w:pPr>
            <w:r>
              <w:rPr>
                <w:rFonts w:hint="eastAsia" w:ascii="华文中宋" w:hAnsi="华文中宋" w:eastAsia="华文中宋" w:cs="华文中宋"/>
                <w:sz w:val="18"/>
                <w:szCs w:val="18"/>
                <w:lang w:val="en-US" w:eastAsia="zh-CN"/>
              </w:rPr>
              <w:t>-</w:t>
            </w:r>
          </w:p>
        </w:tc>
        <w:tc>
          <w:tcPr>
            <w:tcW w:w="720" w:type="dxa"/>
            <w:vAlign w:val="center"/>
          </w:tcPr>
          <w:p>
            <w:pPr>
              <w:rPr>
                <w:rFonts w:hint="eastAsia" w:ascii="华文中宋" w:hAnsi="华文中宋" w:eastAsia="华文中宋" w:cs="华文中宋"/>
                <w:sz w:val="18"/>
                <w:szCs w:val="18"/>
                <w:lang w:val="en-US" w:eastAsia="zh-CN"/>
              </w:rPr>
            </w:pPr>
            <w:r>
              <w:rPr>
                <w:rFonts w:hint="eastAsia" w:ascii="华文中宋" w:hAnsi="华文中宋" w:eastAsia="华文中宋" w:cs="华文中宋"/>
                <w:sz w:val="18"/>
                <w:szCs w:val="18"/>
              </w:rPr>
              <w:t>150000</w:t>
            </w:r>
          </w:p>
        </w:tc>
        <w:tc>
          <w:tcPr>
            <w:tcW w:w="1620" w:type="dxa"/>
            <w:vAlign w:val="center"/>
          </w:tcPr>
          <w:p>
            <w:pPr>
              <w:rPr>
                <w:rFonts w:hint="eastAsia" w:ascii="华文中宋" w:hAnsi="华文中宋" w:eastAsia="华文中宋" w:cs="华文中宋"/>
                <w:sz w:val="18"/>
                <w:szCs w:val="18"/>
                <w:lang w:eastAsia="zh-CN"/>
              </w:rPr>
            </w:pPr>
            <w:r>
              <w:rPr>
                <w:rFonts w:hint="eastAsia" w:ascii="华文中宋" w:hAnsi="华文中宋" w:eastAsia="华文中宋" w:cs="华文中宋"/>
                <w:sz w:val="18"/>
                <w:szCs w:val="18"/>
              </w:rPr>
              <w:t>2022年12月28日至2023年01月05日</w:t>
            </w:r>
          </w:p>
        </w:tc>
        <w:tc>
          <w:tcPr>
            <w:tcW w:w="1800" w:type="dxa"/>
            <w:vAlign w:val="center"/>
          </w:tcPr>
          <w:p>
            <w:pPr>
              <w:rPr>
                <w:rFonts w:hint="eastAsia" w:ascii="华文中宋" w:hAnsi="华文中宋" w:eastAsia="华文中宋" w:cs="华文中宋"/>
                <w:sz w:val="18"/>
                <w:szCs w:val="18"/>
                <w:lang w:val="en-US" w:eastAsia="zh-CN"/>
              </w:rPr>
            </w:pPr>
            <w:r>
              <w:rPr>
                <w:rFonts w:hint="eastAsia" w:ascii="华文中宋" w:hAnsi="华文中宋" w:eastAsia="华文中宋" w:cs="华文中宋"/>
                <w:sz w:val="18"/>
                <w:szCs w:val="18"/>
              </w:rPr>
              <w:t>杭州市本级海塘安澜工程（上泗南北大塘）二期项目建议书编制，主要内容和深度应符合国家、行业和本省的相关规定</w:t>
            </w:r>
          </w:p>
        </w:tc>
        <w:tc>
          <w:tcPr>
            <w:tcW w:w="3240" w:type="dxa"/>
            <w:vAlign w:val="center"/>
          </w:tcPr>
          <w:p>
            <w:pPr>
              <w:rPr>
                <w:rFonts w:hint="eastAsia" w:ascii="华文中宋" w:hAnsi="华文中宋" w:eastAsia="华文中宋" w:cs="华文中宋"/>
                <w:sz w:val="18"/>
                <w:szCs w:val="18"/>
              </w:rPr>
            </w:pPr>
            <w:r>
              <w:rPr>
                <w:rFonts w:hint="eastAsia" w:ascii="华文中宋" w:hAnsi="华文中宋" w:eastAsia="华文中宋" w:cs="华文中宋"/>
                <w:sz w:val="18"/>
                <w:szCs w:val="18"/>
              </w:rPr>
              <w:t>1）投标人具有在“全国投资项目在线审批监管平台”备案（备案专业必须包含水利水电专业）的工程咨询单位甲级资信证书 或 工程设计综合甲级资质 或 水利行业工程设计甲级资质 或 水利行业河道整治专业甲级资质。</w:t>
            </w:r>
          </w:p>
        </w:tc>
        <w:tc>
          <w:tcPr>
            <w:tcW w:w="1700" w:type="dxa"/>
            <w:vAlign w:val="center"/>
          </w:tcPr>
          <w:p>
            <w:pPr>
              <w:rPr>
                <w:rFonts w:hint="eastAsia" w:ascii="华文中宋" w:hAnsi="华文中宋" w:eastAsia="华文中宋" w:cs="华文中宋"/>
                <w:sz w:val="18"/>
                <w:szCs w:val="18"/>
                <w:lang w:eastAsia="zh-CN"/>
              </w:rPr>
            </w:pPr>
            <w:r>
              <w:rPr>
                <w:rFonts w:hint="eastAsia" w:ascii="华文中宋" w:hAnsi="华文中宋" w:eastAsia="华文中宋" w:cs="华文中宋"/>
                <w:sz w:val="18"/>
                <w:szCs w:val="18"/>
              </w:rPr>
              <w:t>周工0571-56331215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ascii="微软雅黑" w:hAnsi="微软雅黑" w:eastAsia="微软雅黑" w:cs="微软雅黑"/>
                <w:sz w:val="18"/>
                <w:szCs w:val="18"/>
              </w:rPr>
            </w:pPr>
            <w:r>
              <w:rPr>
                <w:rFonts w:hint="eastAsia" w:ascii="微软雅黑" w:hAnsi="微软雅黑" w:eastAsia="微软雅黑" w:cs="微软雅黑"/>
                <w:sz w:val="18"/>
                <w:szCs w:val="18"/>
              </w:rPr>
              <w:t>6</w:t>
            </w:r>
          </w:p>
        </w:tc>
        <w:tc>
          <w:tcPr>
            <w:tcW w:w="1980" w:type="dxa"/>
            <w:vAlign w:val="center"/>
          </w:tcPr>
          <w:p>
            <w:pPr>
              <w:rPr>
                <w:rFonts w:hint="eastAsia" w:ascii="华文中宋" w:hAnsi="华文中宋" w:eastAsia="华文中宋" w:cs="华文中宋"/>
                <w:sz w:val="18"/>
                <w:szCs w:val="18"/>
              </w:rPr>
            </w:pPr>
            <w:r>
              <w:rPr>
                <w:rFonts w:hint="eastAsia" w:ascii="华文中宋" w:hAnsi="华文中宋" w:eastAsia="华文中宋" w:cs="华文中宋"/>
                <w:sz w:val="18"/>
                <w:szCs w:val="18"/>
              </w:rPr>
              <w:t>绍兴市高速公路运营管理有限公司</w:t>
            </w:r>
          </w:p>
        </w:tc>
        <w:tc>
          <w:tcPr>
            <w:tcW w:w="2340" w:type="dxa"/>
            <w:vAlign w:val="center"/>
          </w:tcPr>
          <w:p>
            <w:pPr>
              <w:rPr>
                <w:rFonts w:hint="eastAsia" w:ascii="华文中宋" w:hAnsi="华文中宋" w:eastAsia="华文中宋" w:cs="华文中宋"/>
                <w:sz w:val="18"/>
                <w:szCs w:val="18"/>
              </w:rPr>
            </w:pPr>
            <w:r>
              <w:rPr>
                <w:rFonts w:hint="eastAsia" w:ascii="华文中宋" w:hAnsi="华文中宋" w:eastAsia="华文中宋" w:cs="华文中宋"/>
                <w:sz w:val="18"/>
                <w:szCs w:val="18"/>
              </w:rPr>
              <w:t>绍兴市高速公路运营管理有限公司绍兴市道路应急救援服务中心2023年～2024年快速路清障施救班组</w:t>
            </w:r>
          </w:p>
        </w:tc>
        <w:tc>
          <w:tcPr>
            <w:tcW w:w="1620" w:type="dxa"/>
            <w:vAlign w:val="center"/>
          </w:tcPr>
          <w:p>
            <w:pPr>
              <w:rPr>
                <w:rFonts w:hint="eastAsia" w:ascii="华文中宋" w:hAnsi="华文中宋" w:eastAsia="华文中宋" w:cs="华文中宋"/>
                <w:sz w:val="18"/>
                <w:szCs w:val="18"/>
              </w:rPr>
            </w:pPr>
            <w:r>
              <w:rPr>
                <w:rFonts w:hint="eastAsia" w:ascii="华文中宋" w:hAnsi="华文中宋" w:eastAsia="华文中宋" w:cs="华文中宋"/>
                <w:sz w:val="18"/>
                <w:szCs w:val="18"/>
              </w:rPr>
              <w:t>绍兴市</w:t>
            </w:r>
          </w:p>
        </w:tc>
        <w:tc>
          <w:tcPr>
            <w:tcW w:w="720" w:type="dxa"/>
            <w:vAlign w:val="center"/>
          </w:tcPr>
          <w:p>
            <w:pPr>
              <w:rPr>
                <w:rFonts w:hint="eastAsia" w:ascii="华文中宋" w:hAnsi="华文中宋" w:eastAsia="华文中宋" w:cs="华文中宋"/>
                <w:sz w:val="18"/>
                <w:szCs w:val="18"/>
                <w:lang w:val="en-US" w:eastAsia="zh-CN"/>
              </w:rPr>
            </w:pPr>
            <w:r>
              <w:rPr>
                <w:rFonts w:hint="eastAsia" w:ascii="华文中宋" w:hAnsi="华文中宋" w:eastAsia="华文中宋" w:cs="华文中宋"/>
                <w:sz w:val="18"/>
                <w:szCs w:val="18"/>
                <w:lang w:val="en-US" w:eastAsia="zh-CN"/>
              </w:rPr>
              <w:t>-</w:t>
            </w:r>
          </w:p>
        </w:tc>
        <w:tc>
          <w:tcPr>
            <w:tcW w:w="720" w:type="dxa"/>
            <w:vAlign w:val="center"/>
          </w:tcPr>
          <w:p>
            <w:pPr>
              <w:rPr>
                <w:rFonts w:hint="eastAsia" w:ascii="华文中宋" w:hAnsi="华文中宋" w:eastAsia="华文中宋" w:cs="华文中宋"/>
                <w:sz w:val="18"/>
                <w:szCs w:val="18"/>
                <w:lang w:val="en-US" w:eastAsia="zh-CN"/>
              </w:rPr>
            </w:pPr>
            <w:r>
              <w:rPr>
                <w:rFonts w:hint="eastAsia" w:ascii="华文中宋" w:hAnsi="华文中宋" w:eastAsia="华文中宋" w:cs="华文中宋"/>
                <w:sz w:val="18"/>
                <w:szCs w:val="18"/>
              </w:rPr>
              <w:t>520.2</w:t>
            </w:r>
          </w:p>
        </w:tc>
        <w:tc>
          <w:tcPr>
            <w:tcW w:w="1620" w:type="dxa"/>
            <w:vAlign w:val="center"/>
          </w:tcPr>
          <w:p>
            <w:pPr>
              <w:rPr>
                <w:rFonts w:hint="eastAsia" w:ascii="华文中宋" w:hAnsi="华文中宋" w:eastAsia="华文中宋" w:cs="华文中宋"/>
                <w:sz w:val="18"/>
                <w:szCs w:val="18"/>
                <w:lang w:eastAsia="zh-CN"/>
              </w:rPr>
            </w:pPr>
            <w:r>
              <w:rPr>
                <w:rFonts w:hint="eastAsia" w:ascii="华文中宋" w:hAnsi="华文中宋" w:eastAsia="华文中宋" w:cs="华文中宋"/>
                <w:sz w:val="18"/>
                <w:szCs w:val="18"/>
              </w:rPr>
              <w:t>2022年12月27日至2023年1月3日</w:t>
            </w:r>
          </w:p>
        </w:tc>
        <w:tc>
          <w:tcPr>
            <w:tcW w:w="1800" w:type="dxa"/>
            <w:vAlign w:val="center"/>
          </w:tcPr>
          <w:p>
            <w:pPr>
              <w:rPr>
                <w:rFonts w:hint="eastAsia" w:ascii="华文中宋" w:hAnsi="华文中宋" w:eastAsia="华文中宋" w:cs="华文中宋"/>
                <w:sz w:val="18"/>
                <w:szCs w:val="18"/>
                <w:lang w:eastAsia="zh-CN"/>
              </w:rPr>
            </w:pPr>
            <w:r>
              <w:rPr>
                <w:rFonts w:hint="eastAsia" w:ascii="华文中宋" w:hAnsi="华文中宋" w:eastAsia="华文中宋" w:cs="华文中宋"/>
                <w:sz w:val="18"/>
                <w:szCs w:val="18"/>
              </w:rPr>
              <w:t>绍兴市高速公路运营管理有限公司绍兴市道路应急救援服务中心目前承担绍兴市快速路清障施救服务</w:t>
            </w:r>
          </w:p>
        </w:tc>
        <w:tc>
          <w:tcPr>
            <w:tcW w:w="3240" w:type="dxa"/>
            <w:vAlign w:val="center"/>
          </w:tcPr>
          <w:p>
            <w:pPr>
              <w:rPr>
                <w:rFonts w:hint="eastAsia" w:ascii="华文中宋" w:hAnsi="华文中宋" w:eastAsia="华文中宋" w:cs="华文中宋"/>
                <w:sz w:val="18"/>
                <w:szCs w:val="18"/>
                <w:lang w:val="en-US" w:eastAsia="zh-CN"/>
              </w:rPr>
            </w:pPr>
            <w:r>
              <w:rPr>
                <w:rFonts w:hint="eastAsia" w:ascii="华文中宋" w:hAnsi="华文中宋" w:eastAsia="华文中宋" w:cs="华文中宋"/>
                <w:sz w:val="18"/>
                <w:szCs w:val="18"/>
              </w:rPr>
              <w:t>3.1 具有独立法人资格，2017年7月1日以来（以合同协议书中的服务期结束时间为准），按单个合同独立完成过包含拖车施救的城市快速路（或高速公路）清障施救业务（或班组服务），且在人员、财务、信誉等方面符合本项目资格审查条件要求；</w:t>
            </w:r>
          </w:p>
        </w:tc>
        <w:tc>
          <w:tcPr>
            <w:tcW w:w="1700" w:type="dxa"/>
            <w:vAlign w:val="center"/>
          </w:tcPr>
          <w:p>
            <w:pPr>
              <w:rPr>
                <w:rFonts w:hint="eastAsia" w:ascii="华文中宋" w:hAnsi="华文中宋" w:eastAsia="华文中宋" w:cs="华文中宋"/>
                <w:sz w:val="18"/>
                <w:szCs w:val="18"/>
              </w:rPr>
            </w:pPr>
            <w:r>
              <w:rPr>
                <w:rFonts w:hint="eastAsia" w:ascii="华文中宋" w:hAnsi="华文中宋" w:eastAsia="华文中宋" w:cs="华文中宋"/>
                <w:sz w:val="18"/>
                <w:szCs w:val="18"/>
              </w:rPr>
              <w:t>徐晓锋0575-85749259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ascii="微软雅黑" w:hAnsi="微软雅黑" w:eastAsia="微软雅黑" w:cs="微软雅黑"/>
                <w:sz w:val="18"/>
                <w:szCs w:val="18"/>
              </w:rPr>
            </w:pPr>
            <w:r>
              <w:rPr>
                <w:rFonts w:hint="eastAsia" w:ascii="微软雅黑" w:hAnsi="微软雅黑" w:eastAsia="微软雅黑" w:cs="微软雅黑"/>
                <w:sz w:val="18"/>
                <w:szCs w:val="18"/>
              </w:rPr>
              <w:t>7</w:t>
            </w:r>
          </w:p>
        </w:tc>
        <w:tc>
          <w:tcPr>
            <w:tcW w:w="1980" w:type="dxa"/>
            <w:vAlign w:val="center"/>
          </w:tcPr>
          <w:p>
            <w:pPr>
              <w:rPr>
                <w:rFonts w:hint="eastAsia" w:ascii="华文中宋" w:hAnsi="华文中宋" w:eastAsia="华文中宋" w:cs="华文中宋"/>
                <w:sz w:val="18"/>
                <w:szCs w:val="18"/>
              </w:rPr>
            </w:pPr>
            <w:bookmarkStart w:id="20" w:name="EB412e8de6881241f696732283d41a32f5"/>
            <w:r>
              <w:rPr>
                <w:rFonts w:hint="eastAsia" w:ascii="华文中宋" w:hAnsi="华文中宋" w:eastAsia="华文中宋" w:cs="华文中宋"/>
                <w:sz w:val="18"/>
                <w:szCs w:val="18"/>
              </w:rPr>
              <w:t>浙江农林大学</w:t>
            </w:r>
            <w:bookmarkEnd w:id="20"/>
          </w:p>
        </w:tc>
        <w:tc>
          <w:tcPr>
            <w:tcW w:w="2340" w:type="dxa"/>
            <w:vAlign w:val="center"/>
          </w:tcPr>
          <w:p>
            <w:pPr>
              <w:rPr>
                <w:rFonts w:hint="eastAsia" w:ascii="华文中宋" w:hAnsi="华文中宋" w:eastAsia="华文中宋" w:cs="华文中宋"/>
                <w:sz w:val="18"/>
                <w:szCs w:val="18"/>
              </w:rPr>
            </w:pPr>
            <w:r>
              <w:rPr>
                <w:rFonts w:hint="eastAsia" w:ascii="华文中宋" w:hAnsi="华文中宋" w:eastAsia="华文中宋" w:cs="华文中宋"/>
                <w:sz w:val="18"/>
                <w:szCs w:val="18"/>
              </w:rPr>
              <w:t>浙江农林大学浙江新农科教育教学中心建设工程跟踪审计服务</w:t>
            </w:r>
          </w:p>
        </w:tc>
        <w:tc>
          <w:tcPr>
            <w:tcW w:w="1620" w:type="dxa"/>
            <w:vAlign w:val="center"/>
          </w:tcPr>
          <w:p>
            <w:pPr>
              <w:rPr>
                <w:rFonts w:hint="eastAsia" w:ascii="华文中宋" w:hAnsi="华文中宋" w:eastAsia="华文中宋" w:cs="华文中宋"/>
                <w:sz w:val="18"/>
                <w:szCs w:val="18"/>
              </w:rPr>
            </w:pPr>
            <w:bookmarkStart w:id="21" w:name="EB9d99f6f516be42f6b72066da4789ae64"/>
            <w:r>
              <w:rPr>
                <w:rFonts w:hint="eastAsia" w:ascii="华文中宋" w:hAnsi="华文中宋" w:eastAsia="华文中宋" w:cs="华文中宋"/>
                <w:sz w:val="18"/>
                <w:szCs w:val="18"/>
              </w:rPr>
              <w:t>杭州市临安区锦北街道</w:t>
            </w:r>
            <w:bookmarkEnd w:id="21"/>
          </w:p>
        </w:tc>
        <w:tc>
          <w:tcPr>
            <w:tcW w:w="720" w:type="dxa"/>
            <w:vAlign w:val="center"/>
          </w:tcPr>
          <w:p>
            <w:pPr>
              <w:rPr>
                <w:rFonts w:hint="eastAsia" w:ascii="华文中宋" w:hAnsi="华文中宋" w:eastAsia="华文中宋" w:cs="华文中宋"/>
                <w:sz w:val="18"/>
                <w:szCs w:val="18"/>
                <w:lang w:val="en-US" w:eastAsia="zh-CN"/>
              </w:rPr>
            </w:pPr>
            <w:bookmarkStart w:id="22" w:name="EBc897beeb0e714fd2ba32266e93cc63d6"/>
            <w:r>
              <w:rPr>
                <w:rFonts w:hint="eastAsia" w:ascii="华文中宋" w:hAnsi="华文中宋" w:eastAsia="华文中宋" w:cs="华文中宋"/>
                <w:sz w:val="18"/>
                <w:szCs w:val="18"/>
              </w:rPr>
              <w:t>63000</w:t>
            </w:r>
            <w:bookmarkEnd w:id="22"/>
          </w:p>
        </w:tc>
        <w:tc>
          <w:tcPr>
            <w:tcW w:w="720" w:type="dxa"/>
            <w:vAlign w:val="center"/>
          </w:tcPr>
          <w:p>
            <w:pPr>
              <w:rPr>
                <w:rFonts w:hint="eastAsia" w:ascii="华文中宋" w:hAnsi="华文中宋" w:eastAsia="华文中宋" w:cs="华文中宋"/>
                <w:sz w:val="18"/>
                <w:szCs w:val="18"/>
                <w:lang w:val="en-US" w:eastAsia="zh-CN"/>
              </w:rPr>
            </w:pPr>
            <w:bookmarkStart w:id="23" w:name="EBe9b66435bf874f3bbef21487324991f7"/>
            <w:r>
              <w:rPr>
                <w:rFonts w:hint="eastAsia" w:ascii="华文中宋" w:hAnsi="华文中宋" w:eastAsia="华文中宋" w:cs="华文中宋"/>
                <w:sz w:val="18"/>
                <w:szCs w:val="18"/>
              </w:rPr>
              <w:t>134.63</w:t>
            </w:r>
            <w:bookmarkEnd w:id="23"/>
          </w:p>
        </w:tc>
        <w:tc>
          <w:tcPr>
            <w:tcW w:w="1620" w:type="dxa"/>
            <w:vAlign w:val="center"/>
          </w:tcPr>
          <w:p>
            <w:pPr>
              <w:rPr>
                <w:rFonts w:hint="eastAsia" w:ascii="华文中宋" w:hAnsi="华文中宋" w:eastAsia="华文中宋" w:cs="华文中宋"/>
                <w:sz w:val="18"/>
                <w:szCs w:val="18"/>
                <w:lang w:eastAsia="zh-CN"/>
              </w:rPr>
            </w:pPr>
            <w:bookmarkStart w:id="24" w:name="EB120eb5923d464f6bae0a244ab5cf8fec"/>
            <w:r>
              <w:rPr>
                <w:rFonts w:hint="eastAsia" w:ascii="华文中宋" w:hAnsi="华文中宋" w:eastAsia="华文中宋" w:cs="华文中宋"/>
                <w:sz w:val="18"/>
                <w:szCs w:val="18"/>
              </w:rPr>
              <w:t>2022年12月26日</w:t>
            </w:r>
            <w:bookmarkEnd w:id="24"/>
            <w:r>
              <w:rPr>
                <w:rFonts w:hint="eastAsia" w:ascii="华文中宋" w:hAnsi="华文中宋" w:eastAsia="华文中宋" w:cs="华文中宋"/>
                <w:sz w:val="18"/>
                <w:szCs w:val="18"/>
              </w:rPr>
              <w:t>至</w:t>
            </w:r>
            <w:bookmarkStart w:id="25" w:name="EB0873d424dec44c09b461bdff5a682c8e"/>
            <w:r>
              <w:rPr>
                <w:rFonts w:hint="eastAsia" w:ascii="华文中宋" w:hAnsi="华文中宋" w:eastAsia="华文中宋" w:cs="华文中宋"/>
                <w:sz w:val="18"/>
                <w:szCs w:val="18"/>
              </w:rPr>
              <w:t>2023年01月03日</w:t>
            </w:r>
            <w:bookmarkEnd w:id="25"/>
          </w:p>
        </w:tc>
        <w:tc>
          <w:tcPr>
            <w:tcW w:w="1800" w:type="dxa"/>
            <w:vAlign w:val="center"/>
          </w:tcPr>
          <w:p>
            <w:pPr>
              <w:rPr>
                <w:rFonts w:hint="eastAsia" w:ascii="华文中宋" w:hAnsi="华文中宋" w:eastAsia="华文中宋" w:cs="华文中宋"/>
                <w:sz w:val="18"/>
                <w:szCs w:val="18"/>
                <w:lang w:val="en-US" w:eastAsia="zh-CN"/>
              </w:rPr>
            </w:pPr>
            <w:bookmarkStart w:id="26" w:name="EB6e24e94574104df3919a684eb4fa7800"/>
            <w:r>
              <w:rPr>
                <w:rFonts w:hint="eastAsia" w:ascii="华文中宋" w:hAnsi="华文中宋" w:eastAsia="华文中宋" w:cs="华文中宋"/>
                <w:sz w:val="18"/>
                <w:szCs w:val="18"/>
              </w:rPr>
              <w:t>前期咨询、施工阶段全过程工程造价控制，编制工程量清单及招标控制价，并与招标代理单位进行核对，施工招标后与施工单位的工程量清单核对，变更联系单审核，工程进度款审核，现场工程涉及造价的台账建立，涉及造价的影像资料收集等咨询服务</w:t>
            </w:r>
            <w:bookmarkEnd w:id="26"/>
          </w:p>
        </w:tc>
        <w:tc>
          <w:tcPr>
            <w:tcW w:w="3240" w:type="dxa"/>
            <w:vAlign w:val="center"/>
          </w:tcPr>
          <w:p>
            <w:pPr>
              <w:rPr>
                <w:rFonts w:hint="eastAsia" w:ascii="华文中宋" w:hAnsi="华文中宋" w:eastAsia="华文中宋" w:cs="华文中宋"/>
                <w:sz w:val="18"/>
                <w:szCs w:val="18"/>
                <w:lang w:eastAsia="zh-CN"/>
              </w:rPr>
            </w:pPr>
            <w:bookmarkStart w:id="27" w:name="EB88b19b9f32a842a49d0f289d597cd99f"/>
            <w:r>
              <w:rPr>
                <w:rFonts w:hint="eastAsia" w:ascii="华文中宋" w:hAnsi="华文中宋" w:eastAsia="华文中宋" w:cs="华文中宋"/>
                <w:sz w:val="18"/>
                <w:szCs w:val="18"/>
              </w:rPr>
              <w:t> </w:t>
            </w:r>
            <w:bookmarkEnd w:id="27"/>
            <w:r>
              <w:rPr>
                <w:rFonts w:hint="eastAsia" w:ascii="华文中宋" w:hAnsi="华文中宋" w:eastAsia="华文中宋" w:cs="华文中宋"/>
                <w:sz w:val="18"/>
                <w:szCs w:val="18"/>
              </w:rPr>
              <w:t>1、具有（注册或登记）在投标人单位的</w:t>
            </w:r>
            <w:bookmarkStart w:id="28" w:name="EBbd4c6f5d5fc745208aebe2e6ade44882"/>
            <w:r>
              <w:rPr>
                <w:rFonts w:hint="eastAsia" w:ascii="华文中宋" w:hAnsi="华文中宋" w:eastAsia="华文中宋" w:cs="华文中宋"/>
                <w:sz w:val="18"/>
                <w:szCs w:val="18"/>
              </w:rPr>
              <w:t>国家一级造价工程师(2018年7月20日发布“建人[2018]67号”文件之前取得的造价工程师与一级等同)执业</w:t>
            </w:r>
            <w:bookmarkEnd w:id="28"/>
            <w:r>
              <w:rPr>
                <w:rFonts w:hint="eastAsia" w:ascii="华文中宋" w:hAnsi="华文中宋" w:eastAsia="华文中宋" w:cs="华文中宋"/>
                <w:sz w:val="18"/>
                <w:szCs w:val="18"/>
              </w:rPr>
              <w:t>资格；</w:t>
            </w:r>
          </w:p>
        </w:tc>
        <w:tc>
          <w:tcPr>
            <w:tcW w:w="1700" w:type="dxa"/>
            <w:vAlign w:val="center"/>
          </w:tcPr>
          <w:p>
            <w:pPr>
              <w:rPr>
                <w:rFonts w:hint="eastAsia" w:ascii="华文中宋" w:hAnsi="华文中宋" w:eastAsia="华文中宋" w:cs="华文中宋"/>
                <w:sz w:val="18"/>
                <w:szCs w:val="18"/>
              </w:rPr>
            </w:pPr>
            <w:bookmarkStart w:id="29" w:name="EB42d8ae15d72549e189f66e44c24eac0f"/>
            <w:r>
              <w:rPr>
                <w:rFonts w:hint="eastAsia" w:ascii="华文中宋" w:hAnsi="华文中宋" w:eastAsia="华文中宋" w:cs="华文中宋"/>
                <w:sz w:val="18"/>
                <w:szCs w:val="18"/>
              </w:rPr>
              <w:t>王老师（业主）、沈工（代理）</w:t>
            </w:r>
            <w:bookmarkEnd w:id="29"/>
            <w:bookmarkStart w:id="30" w:name="EB2492984376d54b7eaa47e8a6a047d543"/>
            <w:r>
              <w:rPr>
                <w:rFonts w:hint="eastAsia" w:ascii="华文中宋" w:hAnsi="华文中宋" w:eastAsia="华文中宋" w:cs="华文中宋"/>
                <w:sz w:val="18"/>
                <w:szCs w:val="18"/>
              </w:rPr>
              <w:t>13735461007（业主）、13777585675（代理）</w:t>
            </w:r>
            <w:bookmarkEnd w:id="30"/>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ascii="微软雅黑" w:hAnsi="微软雅黑" w:eastAsia="微软雅黑" w:cs="微软雅黑"/>
                <w:sz w:val="18"/>
                <w:szCs w:val="18"/>
              </w:rPr>
            </w:pPr>
            <w:r>
              <w:rPr>
                <w:rFonts w:hint="eastAsia" w:ascii="微软雅黑" w:hAnsi="微软雅黑" w:eastAsia="微软雅黑" w:cs="微软雅黑"/>
                <w:sz w:val="18"/>
                <w:szCs w:val="18"/>
              </w:rPr>
              <w:t>8</w:t>
            </w:r>
          </w:p>
        </w:tc>
        <w:tc>
          <w:tcPr>
            <w:tcW w:w="1980" w:type="dxa"/>
            <w:vAlign w:val="center"/>
          </w:tcPr>
          <w:p>
            <w:pPr>
              <w:rPr>
                <w:rFonts w:hint="eastAsia" w:ascii="华文中宋" w:hAnsi="华文中宋" w:eastAsia="华文中宋" w:cs="华文中宋"/>
                <w:sz w:val="18"/>
                <w:szCs w:val="18"/>
              </w:rPr>
            </w:pPr>
            <w:r>
              <w:rPr>
                <w:rFonts w:hint="eastAsia" w:ascii="华文中宋" w:hAnsi="华文中宋" w:eastAsia="华文中宋" w:cs="华文中宋"/>
                <w:sz w:val="18"/>
                <w:szCs w:val="18"/>
              </w:rPr>
              <w:t>绍兴市高速能源发展有限公司</w:t>
            </w:r>
          </w:p>
        </w:tc>
        <w:tc>
          <w:tcPr>
            <w:tcW w:w="2340" w:type="dxa"/>
            <w:vAlign w:val="center"/>
          </w:tcPr>
          <w:p>
            <w:pPr>
              <w:rPr>
                <w:rFonts w:hint="eastAsia" w:ascii="华文中宋" w:hAnsi="华文中宋" w:eastAsia="华文中宋" w:cs="华文中宋"/>
                <w:sz w:val="18"/>
                <w:szCs w:val="18"/>
              </w:rPr>
            </w:pPr>
            <w:r>
              <w:rPr>
                <w:rFonts w:hint="eastAsia" w:ascii="华文中宋" w:hAnsi="华文中宋" w:eastAsia="华文中宋" w:cs="华文中宋"/>
                <w:sz w:val="18"/>
                <w:szCs w:val="18"/>
              </w:rPr>
              <w:t>绍兴市高速能源发展有限公司2023～2024年度服务区（停车区）物业服务项目第WY02标段</w:t>
            </w:r>
          </w:p>
        </w:tc>
        <w:tc>
          <w:tcPr>
            <w:tcW w:w="1620" w:type="dxa"/>
            <w:vAlign w:val="center"/>
          </w:tcPr>
          <w:p>
            <w:pPr>
              <w:rPr>
                <w:rFonts w:hint="eastAsia" w:ascii="华文中宋" w:hAnsi="华文中宋" w:eastAsia="华文中宋" w:cs="华文中宋"/>
                <w:sz w:val="18"/>
                <w:szCs w:val="18"/>
                <w:lang w:val="en-US" w:eastAsia="zh-CN"/>
              </w:rPr>
            </w:pPr>
            <w:r>
              <w:rPr>
                <w:rFonts w:hint="eastAsia" w:ascii="华文中宋" w:hAnsi="华文中宋" w:eastAsia="华文中宋" w:cs="华文中宋"/>
                <w:sz w:val="18"/>
                <w:szCs w:val="18"/>
              </w:rPr>
              <w:t>绍兴市</w:t>
            </w:r>
          </w:p>
        </w:tc>
        <w:tc>
          <w:tcPr>
            <w:tcW w:w="720" w:type="dxa"/>
            <w:vAlign w:val="center"/>
          </w:tcPr>
          <w:p>
            <w:pPr>
              <w:rPr>
                <w:rFonts w:hint="eastAsia" w:ascii="华文中宋" w:hAnsi="华文中宋" w:eastAsia="华文中宋" w:cs="华文中宋"/>
                <w:sz w:val="18"/>
                <w:szCs w:val="18"/>
                <w:lang w:val="en-US" w:eastAsia="zh-CN"/>
              </w:rPr>
            </w:pPr>
            <w:r>
              <w:rPr>
                <w:rFonts w:hint="eastAsia" w:ascii="华文中宋" w:hAnsi="华文中宋" w:eastAsia="华文中宋" w:cs="华文中宋"/>
                <w:sz w:val="18"/>
                <w:szCs w:val="18"/>
                <w:lang w:val="en-US" w:eastAsia="zh-CN"/>
              </w:rPr>
              <w:t>-</w:t>
            </w:r>
          </w:p>
        </w:tc>
        <w:tc>
          <w:tcPr>
            <w:tcW w:w="720" w:type="dxa"/>
            <w:vAlign w:val="center"/>
          </w:tcPr>
          <w:p>
            <w:pPr>
              <w:rPr>
                <w:rFonts w:hint="eastAsia" w:ascii="华文中宋" w:hAnsi="华文中宋" w:eastAsia="华文中宋" w:cs="华文中宋"/>
                <w:sz w:val="18"/>
                <w:szCs w:val="18"/>
                <w:lang w:val="en-US" w:eastAsia="zh-CN"/>
              </w:rPr>
            </w:pPr>
            <w:r>
              <w:rPr>
                <w:rFonts w:hint="eastAsia" w:ascii="华文中宋" w:hAnsi="华文中宋" w:eastAsia="华文中宋" w:cs="华文中宋"/>
                <w:sz w:val="18"/>
                <w:szCs w:val="18"/>
              </w:rPr>
              <w:t>784.03</w:t>
            </w:r>
          </w:p>
        </w:tc>
        <w:tc>
          <w:tcPr>
            <w:tcW w:w="1620" w:type="dxa"/>
            <w:vAlign w:val="center"/>
          </w:tcPr>
          <w:p>
            <w:pPr>
              <w:rPr>
                <w:rFonts w:hint="eastAsia" w:ascii="华文中宋" w:hAnsi="华文中宋" w:eastAsia="华文中宋" w:cs="华文中宋"/>
                <w:sz w:val="18"/>
                <w:szCs w:val="18"/>
                <w:lang w:val="en-US" w:eastAsia="zh-CN"/>
              </w:rPr>
            </w:pPr>
            <w:r>
              <w:rPr>
                <w:rFonts w:hint="eastAsia" w:ascii="华文中宋" w:hAnsi="华文中宋" w:eastAsia="华文中宋" w:cs="华文中宋"/>
                <w:sz w:val="18"/>
                <w:szCs w:val="18"/>
              </w:rPr>
              <w:t>2022年12月16日至2022年12月22日</w:t>
            </w:r>
          </w:p>
        </w:tc>
        <w:tc>
          <w:tcPr>
            <w:tcW w:w="1800" w:type="dxa"/>
            <w:vAlign w:val="center"/>
          </w:tcPr>
          <w:p>
            <w:pPr>
              <w:rPr>
                <w:rFonts w:hint="eastAsia" w:ascii="华文中宋" w:hAnsi="华文中宋" w:eastAsia="华文中宋" w:cs="华文中宋"/>
                <w:sz w:val="18"/>
                <w:szCs w:val="18"/>
              </w:rPr>
            </w:pPr>
            <w:r>
              <w:rPr>
                <w:rFonts w:hint="eastAsia" w:ascii="华文中宋" w:hAnsi="华文中宋" w:eastAsia="华文中宋" w:cs="华文中宋"/>
                <w:sz w:val="18"/>
                <w:szCs w:val="18"/>
              </w:rPr>
              <w:t>绍兴金华段崇仁服务区、稽东停车区、镜岭停车区、G1522常台高速嘉绍南停车区共计4对服务区（停车区）2023～2024年度物业服务</w:t>
            </w:r>
          </w:p>
        </w:tc>
        <w:tc>
          <w:tcPr>
            <w:tcW w:w="3240" w:type="dxa"/>
            <w:vAlign w:val="center"/>
          </w:tcPr>
          <w:p>
            <w:pPr>
              <w:rPr>
                <w:rFonts w:hint="eastAsia" w:ascii="华文中宋" w:hAnsi="华文中宋" w:eastAsia="华文中宋" w:cs="华文中宋"/>
                <w:sz w:val="18"/>
                <w:szCs w:val="18"/>
              </w:rPr>
            </w:pPr>
            <w:r>
              <w:rPr>
                <w:rFonts w:hint="eastAsia" w:ascii="华文中宋" w:hAnsi="华文中宋" w:eastAsia="华文中宋" w:cs="华文中宋"/>
                <w:sz w:val="18"/>
                <w:szCs w:val="18"/>
              </w:rPr>
              <w:t>3.1本次招标要求投标人具有独立法人资格，并在业绩、人员组成结构等方面具有相应的能力。</w:t>
            </w:r>
          </w:p>
        </w:tc>
        <w:tc>
          <w:tcPr>
            <w:tcW w:w="1700" w:type="dxa"/>
            <w:vAlign w:val="center"/>
          </w:tcPr>
          <w:p>
            <w:pPr>
              <w:rPr>
                <w:rFonts w:hint="eastAsia" w:ascii="华文中宋" w:hAnsi="华文中宋" w:eastAsia="华文中宋" w:cs="华文中宋"/>
                <w:sz w:val="18"/>
                <w:szCs w:val="18"/>
              </w:rPr>
            </w:pPr>
            <w:r>
              <w:rPr>
                <w:rFonts w:hint="eastAsia" w:ascii="华文中宋" w:hAnsi="华文中宋" w:eastAsia="华文中宋" w:cs="华文中宋"/>
                <w:sz w:val="18"/>
                <w:szCs w:val="18"/>
              </w:rPr>
              <w:t>潘烨0575-85351953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ascii="微软雅黑" w:hAnsi="微软雅黑" w:eastAsia="微软雅黑" w:cs="微软雅黑"/>
                <w:sz w:val="18"/>
                <w:szCs w:val="18"/>
              </w:rPr>
            </w:pPr>
            <w:r>
              <w:rPr>
                <w:rFonts w:hint="eastAsia" w:ascii="微软雅黑" w:hAnsi="微软雅黑" w:eastAsia="微软雅黑" w:cs="微软雅黑"/>
                <w:sz w:val="18"/>
                <w:szCs w:val="18"/>
              </w:rPr>
              <w:t>9</w:t>
            </w:r>
          </w:p>
        </w:tc>
        <w:tc>
          <w:tcPr>
            <w:tcW w:w="1980" w:type="dxa"/>
            <w:vAlign w:val="center"/>
          </w:tcPr>
          <w:p>
            <w:pPr>
              <w:rPr>
                <w:rFonts w:hint="eastAsia" w:ascii="华文中宋" w:hAnsi="华文中宋" w:eastAsia="华文中宋" w:cs="华文中宋"/>
                <w:sz w:val="18"/>
                <w:szCs w:val="18"/>
              </w:rPr>
            </w:pPr>
            <w:r>
              <w:rPr>
                <w:rFonts w:hint="eastAsia" w:ascii="华文中宋" w:hAnsi="华文中宋" w:eastAsia="华文中宋" w:cs="华文中宋"/>
                <w:sz w:val="18"/>
                <w:szCs w:val="18"/>
              </w:rPr>
              <w:t>绍兴市高速能源发展有限公司</w:t>
            </w:r>
          </w:p>
        </w:tc>
        <w:tc>
          <w:tcPr>
            <w:tcW w:w="2340" w:type="dxa"/>
            <w:vAlign w:val="center"/>
          </w:tcPr>
          <w:p>
            <w:pPr>
              <w:rPr>
                <w:rFonts w:hint="eastAsia" w:ascii="华文中宋" w:hAnsi="华文中宋" w:eastAsia="华文中宋" w:cs="华文中宋"/>
                <w:sz w:val="18"/>
                <w:szCs w:val="18"/>
              </w:rPr>
            </w:pPr>
            <w:r>
              <w:rPr>
                <w:rFonts w:hint="eastAsia" w:ascii="华文中宋" w:hAnsi="华文中宋" w:eastAsia="华文中宋" w:cs="华文中宋"/>
                <w:sz w:val="18"/>
                <w:szCs w:val="18"/>
              </w:rPr>
              <w:t>绍兴市高速能源发展有限公司2023～2024年度服务区（停车区）物业服务项目第WY0</w:t>
            </w:r>
            <w:r>
              <w:rPr>
                <w:rFonts w:hint="eastAsia" w:ascii="华文中宋" w:hAnsi="华文中宋" w:eastAsia="华文中宋" w:cs="华文中宋"/>
                <w:sz w:val="18"/>
                <w:szCs w:val="18"/>
                <w:lang w:val="en-US" w:eastAsia="zh-CN"/>
              </w:rPr>
              <w:t>1</w:t>
            </w:r>
            <w:r>
              <w:rPr>
                <w:rFonts w:hint="eastAsia" w:ascii="华文中宋" w:hAnsi="华文中宋" w:eastAsia="华文中宋" w:cs="华文中宋"/>
                <w:sz w:val="18"/>
                <w:szCs w:val="18"/>
              </w:rPr>
              <w:t>标段</w:t>
            </w:r>
          </w:p>
        </w:tc>
        <w:tc>
          <w:tcPr>
            <w:tcW w:w="1620" w:type="dxa"/>
            <w:vAlign w:val="center"/>
          </w:tcPr>
          <w:p>
            <w:pPr>
              <w:rPr>
                <w:rFonts w:hint="eastAsia" w:ascii="华文中宋" w:hAnsi="华文中宋" w:eastAsia="华文中宋" w:cs="华文中宋"/>
                <w:sz w:val="18"/>
                <w:szCs w:val="18"/>
                <w:lang w:eastAsia="zh-CN"/>
              </w:rPr>
            </w:pPr>
            <w:r>
              <w:rPr>
                <w:rFonts w:hint="eastAsia" w:ascii="华文中宋" w:hAnsi="华文中宋" w:eastAsia="华文中宋" w:cs="华文中宋"/>
                <w:sz w:val="18"/>
                <w:szCs w:val="18"/>
              </w:rPr>
              <w:t>绍兴市</w:t>
            </w:r>
          </w:p>
        </w:tc>
        <w:tc>
          <w:tcPr>
            <w:tcW w:w="720" w:type="dxa"/>
            <w:vAlign w:val="center"/>
          </w:tcPr>
          <w:p>
            <w:pPr>
              <w:rPr>
                <w:rFonts w:hint="eastAsia" w:ascii="华文中宋" w:hAnsi="华文中宋" w:eastAsia="华文中宋" w:cs="华文中宋"/>
                <w:sz w:val="18"/>
                <w:szCs w:val="18"/>
                <w:lang w:eastAsia="zh-CN"/>
              </w:rPr>
            </w:pPr>
            <w:r>
              <w:rPr>
                <w:rFonts w:hint="eastAsia" w:ascii="华文中宋" w:hAnsi="华文中宋" w:eastAsia="华文中宋" w:cs="华文中宋"/>
                <w:sz w:val="18"/>
                <w:szCs w:val="18"/>
                <w:lang w:val="en-US" w:eastAsia="zh-CN"/>
              </w:rPr>
              <w:t>-</w:t>
            </w:r>
          </w:p>
        </w:tc>
        <w:tc>
          <w:tcPr>
            <w:tcW w:w="720" w:type="dxa"/>
            <w:vAlign w:val="center"/>
          </w:tcPr>
          <w:p>
            <w:pPr>
              <w:rPr>
                <w:rFonts w:hint="eastAsia" w:ascii="华文中宋" w:hAnsi="华文中宋" w:eastAsia="华文中宋" w:cs="华文中宋"/>
                <w:sz w:val="18"/>
                <w:szCs w:val="18"/>
                <w:lang w:val="en-US" w:eastAsia="zh-CN"/>
              </w:rPr>
            </w:pPr>
            <w:r>
              <w:rPr>
                <w:rFonts w:hint="eastAsia" w:ascii="华文中宋" w:hAnsi="华文中宋" w:eastAsia="华文中宋" w:cs="华文中宋"/>
                <w:sz w:val="18"/>
                <w:szCs w:val="18"/>
              </w:rPr>
              <w:t>964.66</w:t>
            </w:r>
          </w:p>
        </w:tc>
        <w:tc>
          <w:tcPr>
            <w:tcW w:w="1620" w:type="dxa"/>
            <w:vAlign w:val="center"/>
          </w:tcPr>
          <w:p>
            <w:pPr>
              <w:rPr>
                <w:rFonts w:hint="eastAsia" w:ascii="华文中宋" w:hAnsi="华文中宋" w:eastAsia="华文中宋" w:cs="华文中宋"/>
                <w:sz w:val="18"/>
                <w:szCs w:val="18"/>
                <w:lang w:eastAsia="zh-CN"/>
              </w:rPr>
            </w:pPr>
            <w:r>
              <w:rPr>
                <w:rFonts w:hint="eastAsia" w:ascii="华文中宋" w:hAnsi="华文中宋" w:eastAsia="华文中宋" w:cs="华文中宋"/>
                <w:sz w:val="18"/>
                <w:szCs w:val="18"/>
              </w:rPr>
              <w:t>2022年12月16日至2022年12月22日</w:t>
            </w:r>
          </w:p>
        </w:tc>
        <w:tc>
          <w:tcPr>
            <w:tcW w:w="1800" w:type="dxa"/>
            <w:vAlign w:val="center"/>
          </w:tcPr>
          <w:p>
            <w:pPr>
              <w:rPr>
                <w:rFonts w:hint="eastAsia" w:ascii="华文中宋" w:hAnsi="华文中宋" w:eastAsia="华文中宋" w:cs="华文中宋"/>
                <w:sz w:val="18"/>
                <w:szCs w:val="18"/>
              </w:rPr>
            </w:pPr>
            <w:r>
              <w:rPr>
                <w:rFonts w:hint="eastAsia" w:ascii="华文中宋" w:hAnsi="华文中宋" w:eastAsia="华文中宋" w:cs="华文中宋"/>
                <w:sz w:val="18"/>
                <w:szCs w:val="18"/>
              </w:rPr>
              <w:t>下辖S24虞诸高速公路鉴湖服务区，S24虞诸高速公路诸暨南连线牌头停车区，S9杭绍台高速公路工程绍兴金华段柯岩服务区共计3对服务区（停车区）2023～2024年度物业服务</w:t>
            </w:r>
          </w:p>
        </w:tc>
        <w:tc>
          <w:tcPr>
            <w:tcW w:w="3240" w:type="dxa"/>
            <w:vAlign w:val="center"/>
          </w:tcPr>
          <w:p>
            <w:pPr>
              <w:rPr>
                <w:rFonts w:hint="eastAsia" w:ascii="华文中宋" w:hAnsi="华文中宋" w:eastAsia="华文中宋" w:cs="华文中宋"/>
                <w:sz w:val="18"/>
                <w:szCs w:val="18"/>
                <w:lang w:eastAsia="zh-CN"/>
              </w:rPr>
            </w:pPr>
            <w:r>
              <w:rPr>
                <w:rFonts w:hint="eastAsia" w:ascii="华文中宋" w:hAnsi="华文中宋" w:eastAsia="华文中宋" w:cs="华文中宋"/>
                <w:sz w:val="18"/>
                <w:szCs w:val="18"/>
              </w:rPr>
              <w:t>3.1本次招标要求投标人具有独立法人资格，并在业绩、人员组成结构等方面具有相应的能力。</w:t>
            </w:r>
          </w:p>
        </w:tc>
        <w:tc>
          <w:tcPr>
            <w:tcW w:w="1700" w:type="dxa"/>
            <w:vAlign w:val="center"/>
          </w:tcPr>
          <w:p>
            <w:pPr>
              <w:rPr>
                <w:rFonts w:hint="eastAsia" w:ascii="华文中宋" w:hAnsi="华文中宋" w:eastAsia="华文中宋" w:cs="华文中宋"/>
                <w:sz w:val="18"/>
                <w:szCs w:val="18"/>
              </w:rPr>
            </w:pPr>
            <w:r>
              <w:rPr>
                <w:rFonts w:hint="eastAsia" w:ascii="华文中宋" w:hAnsi="华文中宋" w:eastAsia="华文中宋" w:cs="华文中宋"/>
                <w:sz w:val="18"/>
                <w:szCs w:val="18"/>
              </w:rPr>
              <w:t>潘烨0575-85351953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ascii="微软雅黑" w:hAnsi="微软雅黑" w:eastAsia="微软雅黑" w:cs="微软雅黑"/>
                <w:sz w:val="18"/>
                <w:szCs w:val="18"/>
              </w:rPr>
            </w:pPr>
            <w:r>
              <w:rPr>
                <w:rFonts w:hint="eastAsia" w:ascii="微软雅黑" w:hAnsi="微软雅黑" w:eastAsia="微软雅黑" w:cs="微软雅黑"/>
                <w:sz w:val="18"/>
                <w:szCs w:val="18"/>
              </w:rPr>
              <w:t>10</w:t>
            </w:r>
          </w:p>
        </w:tc>
        <w:tc>
          <w:tcPr>
            <w:tcW w:w="1980" w:type="dxa"/>
            <w:vAlign w:val="center"/>
          </w:tcPr>
          <w:p>
            <w:pPr>
              <w:rPr>
                <w:rFonts w:hint="eastAsia" w:ascii="华文中宋" w:hAnsi="华文中宋" w:eastAsia="华文中宋" w:cs="华文中宋"/>
                <w:sz w:val="18"/>
                <w:szCs w:val="18"/>
              </w:rPr>
            </w:pPr>
            <w:r>
              <w:rPr>
                <w:rFonts w:hint="eastAsia" w:ascii="华文中宋" w:hAnsi="华文中宋" w:eastAsia="华文中宋" w:cs="华文中宋"/>
                <w:sz w:val="18"/>
                <w:szCs w:val="18"/>
              </w:rPr>
              <w:t>浙江浙能六横液化天然气有限公司</w:t>
            </w:r>
          </w:p>
        </w:tc>
        <w:tc>
          <w:tcPr>
            <w:tcW w:w="2340" w:type="dxa"/>
            <w:vAlign w:val="center"/>
          </w:tcPr>
          <w:p>
            <w:pPr>
              <w:rPr>
                <w:rFonts w:hint="eastAsia" w:ascii="华文中宋" w:hAnsi="华文中宋" w:eastAsia="华文中宋" w:cs="华文中宋"/>
                <w:sz w:val="18"/>
                <w:szCs w:val="18"/>
              </w:rPr>
            </w:pPr>
            <w:r>
              <w:rPr>
                <w:rFonts w:hint="eastAsia" w:ascii="华文中宋" w:hAnsi="华文中宋" w:eastAsia="华文中宋" w:cs="华文中宋"/>
                <w:sz w:val="18"/>
                <w:szCs w:val="18"/>
              </w:rPr>
              <w:t>浙能舟山六横液化天然气接收站项目接收站工程勘察设计</w:t>
            </w:r>
          </w:p>
        </w:tc>
        <w:tc>
          <w:tcPr>
            <w:tcW w:w="1620" w:type="dxa"/>
            <w:vAlign w:val="center"/>
          </w:tcPr>
          <w:p>
            <w:pPr>
              <w:rPr>
                <w:rFonts w:hint="eastAsia" w:ascii="华文中宋" w:hAnsi="华文中宋" w:eastAsia="华文中宋" w:cs="华文中宋"/>
                <w:sz w:val="18"/>
                <w:szCs w:val="18"/>
              </w:rPr>
            </w:pPr>
            <w:r>
              <w:rPr>
                <w:rFonts w:hint="eastAsia" w:ascii="华文中宋" w:hAnsi="华文中宋" w:eastAsia="华文中宋" w:cs="华文中宋"/>
                <w:sz w:val="18"/>
                <w:szCs w:val="18"/>
              </w:rPr>
              <w:t>舟山市六横岛西南部小郭巨一期围垦区内</w:t>
            </w:r>
          </w:p>
        </w:tc>
        <w:tc>
          <w:tcPr>
            <w:tcW w:w="720" w:type="dxa"/>
            <w:vAlign w:val="center"/>
          </w:tcPr>
          <w:p>
            <w:pPr>
              <w:rPr>
                <w:rFonts w:hint="eastAsia" w:ascii="华文中宋" w:hAnsi="华文中宋" w:eastAsia="华文中宋" w:cs="华文中宋"/>
                <w:sz w:val="18"/>
                <w:szCs w:val="18"/>
                <w:lang w:eastAsia="zh-CN"/>
              </w:rPr>
            </w:pPr>
            <w:r>
              <w:rPr>
                <w:rFonts w:hint="eastAsia" w:ascii="华文中宋" w:hAnsi="华文中宋" w:eastAsia="华文中宋" w:cs="华文中宋"/>
                <w:sz w:val="18"/>
                <w:szCs w:val="18"/>
                <w:lang w:val="en-US" w:eastAsia="zh-CN"/>
              </w:rPr>
              <w:t>-</w:t>
            </w:r>
          </w:p>
        </w:tc>
        <w:tc>
          <w:tcPr>
            <w:tcW w:w="720" w:type="dxa"/>
            <w:vAlign w:val="center"/>
          </w:tcPr>
          <w:p>
            <w:pPr>
              <w:rPr>
                <w:rFonts w:hint="eastAsia" w:ascii="华文中宋" w:hAnsi="华文中宋" w:eastAsia="华文中宋" w:cs="华文中宋"/>
                <w:sz w:val="18"/>
                <w:szCs w:val="18"/>
                <w:lang w:val="en-US" w:eastAsia="zh-CN"/>
              </w:rPr>
            </w:pPr>
            <w:r>
              <w:rPr>
                <w:rFonts w:hint="eastAsia" w:ascii="华文中宋" w:hAnsi="华文中宋" w:eastAsia="华文中宋" w:cs="华文中宋"/>
                <w:sz w:val="18"/>
                <w:szCs w:val="18"/>
              </w:rPr>
              <w:t>6000</w:t>
            </w:r>
          </w:p>
        </w:tc>
        <w:tc>
          <w:tcPr>
            <w:tcW w:w="1620" w:type="dxa"/>
            <w:vAlign w:val="center"/>
          </w:tcPr>
          <w:p>
            <w:pPr>
              <w:rPr>
                <w:rFonts w:hint="eastAsia" w:ascii="华文中宋" w:hAnsi="华文中宋" w:eastAsia="华文中宋" w:cs="华文中宋"/>
                <w:sz w:val="18"/>
                <w:szCs w:val="18"/>
                <w:lang w:eastAsia="zh-CN"/>
              </w:rPr>
            </w:pPr>
            <w:r>
              <w:rPr>
                <w:rFonts w:hint="eastAsia" w:ascii="华文中宋" w:hAnsi="华文中宋" w:eastAsia="华文中宋" w:cs="华文中宋"/>
                <w:sz w:val="18"/>
                <w:szCs w:val="18"/>
              </w:rPr>
              <w:t>2022年12月15日至2022年12月21日</w:t>
            </w:r>
          </w:p>
        </w:tc>
        <w:tc>
          <w:tcPr>
            <w:tcW w:w="1800" w:type="dxa"/>
            <w:vAlign w:val="center"/>
          </w:tcPr>
          <w:p>
            <w:pPr>
              <w:rPr>
                <w:rFonts w:hint="eastAsia" w:ascii="华文中宋" w:hAnsi="华文中宋" w:eastAsia="华文中宋" w:cs="华文中宋"/>
                <w:sz w:val="18"/>
                <w:szCs w:val="18"/>
              </w:rPr>
            </w:pPr>
            <w:r>
              <w:rPr>
                <w:rFonts w:hint="eastAsia" w:ascii="华文中宋" w:hAnsi="华文中宋" w:eastAsia="华文中宋" w:cs="华文中宋"/>
                <w:sz w:val="18"/>
                <w:szCs w:val="18"/>
              </w:rPr>
              <w:t>接收站工程的工程勘察、初步设计、施工图设计、竣工图编制、现场设计工代服务、数字化交付、招标技术服务、审查会议组织及其他相关技术服务等</w:t>
            </w:r>
          </w:p>
        </w:tc>
        <w:tc>
          <w:tcPr>
            <w:tcW w:w="3240" w:type="dxa"/>
            <w:vAlign w:val="center"/>
          </w:tcPr>
          <w:p>
            <w:pPr>
              <w:rPr>
                <w:rFonts w:hint="eastAsia" w:ascii="华文中宋" w:hAnsi="华文中宋" w:eastAsia="华文中宋" w:cs="华文中宋"/>
                <w:sz w:val="18"/>
                <w:szCs w:val="18"/>
              </w:rPr>
            </w:pPr>
            <w:r>
              <w:rPr>
                <w:rFonts w:hint="eastAsia" w:ascii="华文中宋" w:hAnsi="华文中宋" w:eastAsia="华文中宋" w:cs="华文中宋"/>
                <w:sz w:val="18"/>
                <w:szCs w:val="18"/>
              </w:rPr>
              <w:t>1.具有工程设计综合类甲级设计资质或化工石化医药行业甲级设计资质或石油天然气（海洋石油）行业甲级设计资质。</w:t>
            </w:r>
          </w:p>
          <w:p>
            <w:pPr>
              <w:rPr>
                <w:rFonts w:hint="eastAsia" w:ascii="华文中宋" w:hAnsi="华文中宋" w:eastAsia="华文中宋" w:cs="华文中宋"/>
                <w:sz w:val="18"/>
                <w:szCs w:val="18"/>
              </w:rPr>
            </w:pPr>
            <w:r>
              <w:rPr>
                <w:rFonts w:hint="eastAsia" w:ascii="华文中宋" w:hAnsi="华文中宋" w:eastAsia="华文中宋" w:cs="华文中宋"/>
                <w:sz w:val="18"/>
                <w:szCs w:val="18"/>
              </w:rPr>
              <w:t>2.具有工程勘察综合资质甲级资质或具有岩土工程（或岩土工程勘察分项）专业甲级资质。</w:t>
            </w:r>
          </w:p>
          <w:p>
            <w:pPr>
              <w:rPr>
                <w:rFonts w:hint="eastAsia" w:ascii="华文中宋" w:hAnsi="华文中宋" w:eastAsia="华文中宋" w:cs="华文中宋"/>
                <w:sz w:val="18"/>
                <w:szCs w:val="18"/>
              </w:rPr>
            </w:pPr>
          </w:p>
        </w:tc>
        <w:tc>
          <w:tcPr>
            <w:tcW w:w="1700" w:type="dxa"/>
            <w:vAlign w:val="center"/>
          </w:tcPr>
          <w:p>
            <w:pPr>
              <w:rPr>
                <w:rFonts w:hint="eastAsia" w:ascii="华文中宋" w:hAnsi="华文中宋" w:eastAsia="华文中宋" w:cs="华文中宋"/>
                <w:sz w:val="18"/>
                <w:szCs w:val="18"/>
              </w:rPr>
            </w:pPr>
            <w:r>
              <w:rPr>
                <w:rFonts w:hint="eastAsia" w:ascii="华文中宋" w:hAnsi="华文中宋" w:eastAsia="华文中宋" w:cs="华文中宋"/>
                <w:sz w:val="18"/>
                <w:szCs w:val="18"/>
              </w:rPr>
              <w:t>刘波0571-86664284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ascii="微软雅黑" w:hAnsi="微软雅黑" w:eastAsia="微软雅黑" w:cs="微软雅黑"/>
                <w:sz w:val="18"/>
                <w:szCs w:val="18"/>
              </w:rPr>
            </w:pPr>
            <w:r>
              <w:rPr>
                <w:rFonts w:hint="eastAsia" w:ascii="微软雅黑" w:hAnsi="微软雅黑" w:eastAsia="微软雅黑" w:cs="微软雅黑"/>
                <w:sz w:val="18"/>
                <w:szCs w:val="18"/>
              </w:rPr>
              <w:t>11</w:t>
            </w:r>
          </w:p>
        </w:tc>
        <w:tc>
          <w:tcPr>
            <w:tcW w:w="1980" w:type="dxa"/>
            <w:vAlign w:val="center"/>
          </w:tcPr>
          <w:p>
            <w:pPr>
              <w:rPr>
                <w:rFonts w:hint="eastAsia" w:ascii="华文中宋" w:hAnsi="华文中宋" w:eastAsia="华文中宋" w:cs="华文中宋"/>
                <w:sz w:val="18"/>
                <w:szCs w:val="18"/>
              </w:rPr>
            </w:pPr>
            <w:r>
              <w:rPr>
                <w:rFonts w:hint="eastAsia" w:ascii="华文中宋" w:hAnsi="华文中宋" w:eastAsia="华文中宋" w:cs="华文中宋"/>
                <w:sz w:val="18"/>
                <w:szCs w:val="18"/>
              </w:rPr>
              <w:t>嘉兴机场有限公司</w:t>
            </w:r>
          </w:p>
        </w:tc>
        <w:tc>
          <w:tcPr>
            <w:tcW w:w="2340" w:type="dxa"/>
            <w:vAlign w:val="center"/>
          </w:tcPr>
          <w:p>
            <w:pPr>
              <w:rPr>
                <w:rFonts w:hint="eastAsia" w:ascii="华文中宋" w:hAnsi="华文中宋" w:eastAsia="华文中宋" w:cs="华文中宋"/>
                <w:sz w:val="18"/>
                <w:szCs w:val="18"/>
              </w:rPr>
            </w:pPr>
            <w:r>
              <w:rPr>
                <w:rFonts w:hint="eastAsia" w:ascii="华文中宋" w:hAnsi="华文中宋" w:eastAsia="华文中宋" w:cs="华文中宋"/>
                <w:sz w:val="18"/>
                <w:szCs w:val="18"/>
              </w:rPr>
              <w:t>空军嘉兴机场实施军民合用改扩建工程民航专用工程（非民航专业部分）监理</w:t>
            </w:r>
          </w:p>
        </w:tc>
        <w:tc>
          <w:tcPr>
            <w:tcW w:w="1620" w:type="dxa"/>
            <w:vAlign w:val="center"/>
          </w:tcPr>
          <w:p>
            <w:pPr>
              <w:rPr>
                <w:rFonts w:hint="eastAsia" w:ascii="华文中宋" w:hAnsi="华文中宋" w:eastAsia="华文中宋" w:cs="华文中宋"/>
                <w:sz w:val="18"/>
                <w:szCs w:val="18"/>
              </w:rPr>
            </w:pPr>
            <w:r>
              <w:rPr>
                <w:rFonts w:hint="eastAsia" w:ascii="华文中宋" w:hAnsi="华文中宋" w:eastAsia="华文中宋" w:cs="华文中宋"/>
                <w:sz w:val="18"/>
                <w:szCs w:val="18"/>
              </w:rPr>
              <w:t>嘉兴市秀洲区洪合镇</w:t>
            </w:r>
          </w:p>
        </w:tc>
        <w:tc>
          <w:tcPr>
            <w:tcW w:w="720" w:type="dxa"/>
            <w:vAlign w:val="center"/>
          </w:tcPr>
          <w:p>
            <w:pPr>
              <w:rPr>
                <w:rFonts w:hint="eastAsia" w:ascii="华文中宋" w:hAnsi="华文中宋" w:eastAsia="华文中宋" w:cs="华文中宋"/>
                <w:sz w:val="18"/>
                <w:szCs w:val="18"/>
                <w:lang w:eastAsia="zh-CN"/>
              </w:rPr>
            </w:pPr>
            <w:r>
              <w:rPr>
                <w:rFonts w:hint="eastAsia" w:ascii="华文中宋" w:hAnsi="华文中宋" w:eastAsia="华文中宋" w:cs="华文中宋"/>
                <w:sz w:val="18"/>
                <w:szCs w:val="18"/>
              </w:rPr>
              <w:t>54694.08</w:t>
            </w:r>
          </w:p>
        </w:tc>
        <w:tc>
          <w:tcPr>
            <w:tcW w:w="720" w:type="dxa"/>
            <w:vAlign w:val="center"/>
          </w:tcPr>
          <w:p>
            <w:pPr>
              <w:rPr>
                <w:rFonts w:hint="eastAsia" w:ascii="华文中宋" w:hAnsi="华文中宋" w:eastAsia="华文中宋" w:cs="华文中宋"/>
                <w:sz w:val="18"/>
                <w:szCs w:val="18"/>
                <w:lang w:val="en-US" w:eastAsia="zh-CN"/>
              </w:rPr>
            </w:pPr>
            <w:r>
              <w:rPr>
                <w:rFonts w:hint="eastAsia" w:ascii="华文中宋" w:hAnsi="华文中宋" w:eastAsia="华文中宋" w:cs="华文中宋"/>
                <w:sz w:val="18"/>
                <w:szCs w:val="18"/>
              </w:rPr>
              <w:t>75056.0464</w:t>
            </w:r>
          </w:p>
        </w:tc>
        <w:tc>
          <w:tcPr>
            <w:tcW w:w="1620" w:type="dxa"/>
            <w:vAlign w:val="center"/>
          </w:tcPr>
          <w:p>
            <w:pPr>
              <w:rPr>
                <w:rFonts w:hint="eastAsia" w:ascii="华文中宋" w:hAnsi="华文中宋" w:eastAsia="华文中宋" w:cs="华文中宋"/>
                <w:sz w:val="18"/>
                <w:szCs w:val="18"/>
                <w:lang w:eastAsia="zh-CN"/>
              </w:rPr>
            </w:pPr>
            <w:r>
              <w:rPr>
                <w:rFonts w:hint="eastAsia" w:ascii="华文中宋" w:hAnsi="华文中宋" w:eastAsia="华文中宋" w:cs="华文中宋"/>
                <w:sz w:val="18"/>
                <w:szCs w:val="18"/>
              </w:rPr>
              <w:t>2022年12月12日至2022年12月20日</w:t>
            </w:r>
          </w:p>
        </w:tc>
        <w:tc>
          <w:tcPr>
            <w:tcW w:w="1800" w:type="dxa"/>
            <w:vAlign w:val="center"/>
          </w:tcPr>
          <w:p>
            <w:pPr>
              <w:rPr>
                <w:rFonts w:hint="eastAsia" w:ascii="华文中宋" w:hAnsi="华文中宋" w:eastAsia="华文中宋" w:cs="华文中宋"/>
                <w:sz w:val="18"/>
                <w:szCs w:val="18"/>
                <w:lang w:val="en-US" w:eastAsia="zh-CN"/>
              </w:rPr>
            </w:pPr>
            <w:r>
              <w:rPr>
                <w:rFonts w:hint="eastAsia" w:ascii="华文中宋" w:hAnsi="华文中宋" w:eastAsia="华文中宋" w:cs="华文中宋"/>
                <w:sz w:val="18"/>
                <w:szCs w:val="18"/>
              </w:rPr>
              <w:t>具体范围以空军嘉兴机场实施军民合用改扩建工程民航专用工程（非民航专业部分）初步设计批复中相对应的的工程内容为准</w:t>
            </w:r>
          </w:p>
        </w:tc>
        <w:tc>
          <w:tcPr>
            <w:tcW w:w="3240" w:type="dxa"/>
            <w:vAlign w:val="center"/>
          </w:tcPr>
          <w:p>
            <w:pPr>
              <w:rPr>
                <w:rFonts w:hint="eastAsia" w:ascii="华文中宋" w:hAnsi="华文中宋" w:eastAsia="华文中宋" w:cs="华文中宋"/>
                <w:sz w:val="18"/>
                <w:szCs w:val="18"/>
              </w:rPr>
            </w:pPr>
            <w:r>
              <w:rPr>
                <w:rFonts w:hint="eastAsia" w:ascii="华文中宋" w:hAnsi="华文中宋" w:eastAsia="华文中宋" w:cs="华文中宋"/>
                <w:sz w:val="18"/>
                <w:szCs w:val="18"/>
              </w:rPr>
              <w:t>1、具有建设行政主管部门核发的工程监理综合资质或房屋建筑工程监理甲级资质；1、具有（注册或登记）在投标人单位的房屋建筑工程专业国家注册监理工程师执业资格；</w:t>
            </w:r>
          </w:p>
        </w:tc>
        <w:tc>
          <w:tcPr>
            <w:tcW w:w="1700" w:type="dxa"/>
            <w:vAlign w:val="center"/>
          </w:tcPr>
          <w:p>
            <w:pPr>
              <w:rPr>
                <w:rFonts w:hint="eastAsia" w:ascii="华文中宋" w:hAnsi="华文中宋" w:eastAsia="华文中宋" w:cs="华文中宋"/>
                <w:sz w:val="18"/>
                <w:szCs w:val="18"/>
              </w:rPr>
            </w:pPr>
            <w:r>
              <w:rPr>
                <w:rFonts w:hint="eastAsia" w:ascii="华文中宋" w:hAnsi="华文中宋" w:eastAsia="华文中宋" w:cs="华文中宋"/>
                <w:sz w:val="18"/>
                <w:szCs w:val="18"/>
              </w:rPr>
              <w:t>徐燕0573-89996079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ascii="微软雅黑" w:hAnsi="微软雅黑" w:eastAsia="微软雅黑" w:cs="微软雅黑"/>
                <w:sz w:val="18"/>
                <w:szCs w:val="18"/>
              </w:rPr>
            </w:pPr>
            <w:r>
              <w:rPr>
                <w:rFonts w:hint="eastAsia" w:ascii="微软雅黑" w:hAnsi="微软雅黑" w:eastAsia="微软雅黑" w:cs="微软雅黑"/>
                <w:sz w:val="18"/>
                <w:szCs w:val="18"/>
              </w:rPr>
              <w:t>12</w:t>
            </w:r>
          </w:p>
        </w:tc>
        <w:tc>
          <w:tcPr>
            <w:tcW w:w="1980" w:type="dxa"/>
            <w:vAlign w:val="center"/>
          </w:tcPr>
          <w:p>
            <w:pPr>
              <w:rPr>
                <w:rFonts w:hint="eastAsia" w:ascii="华文中宋" w:hAnsi="华文中宋" w:eastAsia="华文中宋" w:cs="华文中宋"/>
                <w:sz w:val="18"/>
                <w:szCs w:val="18"/>
              </w:rPr>
            </w:pPr>
            <w:r>
              <w:rPr>
                <w:rFonts w:hint="eastAsia" w:ascii="华文中宋" w:hAnsi="华文中宋" w:eastAsia="华文中宋" w:cs="华文中宋"/>
                <w:sz w:val="18"/>
                <w:szCs w:val="18"/>
              </w:rPr>
              <w:t>浙江警官职业学院</w:t>
            </w:r>
          </w:p>
        </w:tc>
        <w:tc>
          <w:tcPr>
            <w:tcW w:w="2340" w:type="dxa"/>
            <w:vAlign w:val="center"/>
          </w:tcPr>
          <w:p>
            <w:pPr>
              <w:rPr>
                <w:rFonts w:hint="eastAsia" w:ascii="华文中宋" w:hAnsi="华文中宋" w:eastAsia="华文中宋" w:cs="华文中宋"/>
                <w:sz w:val="18"/>
                <w:szCs w:val="18"/>
              </w:rPr>
            </w:pPr>
            <w:r>
              <w:rPr>
                <w:rFonts w:hint="eastAsia" w:ascii="华文中宋" w:hAnsi="华文中宋" w:eastAsia="华文中宋" w:cs="华文中宋"/>
                <w:sz w:val="18"/>
                <w:szCs w:val="18"/>
              </w:rPr>
              <w:t>浙江警官职业学院实训基地及学生宿舍项目监理</w:t>
            </w:r>
          </w:p>
        </w:tc>
        <w:tc>
          <w:tcPr>
            <w:tcW w:w="1620" w:type="dxa"/>
            <w:vAlign w:val="center"/>
          </w:tcPr>
          <w:p>
            <w:pPr>
              <w:rPr>
                <w:rFonts w:hint="eastAsia" w:ascii="华文中宋" w:hAnsi="华文中宋" w:eastAsia="华文中宋" w:cs="华文中宋"/>
                <w:sz w:val="18"/>
                <w:szCs w:val="18"/>
              </w:rPr>
            </w:pPr>
            <w:r>
              <w:rPr>
                <w:rFonts w:hint="eastAsia" w:ascii="华文中宋" w:hAnsi="华文中宋" w:eastAsia="华文中宋" w:cs="华文中宋"/>
                <w:sz w:val="18"/>
                <w:szCs w:val="18"/>
              </w:rPr>
              <w:t>乔司农场单元 JS1703-A31-01 地块</w:t>
            </w:r>
          </w:p>
        </w:tc>
        <w:tc>
          <w:tcPr>
            <w:tcW w:w="720" w:type="dxa"/>
            <w:vAlign w:val="center"/>
          </w:tcPr>
          <w:p>
            <w:pPr>
              <w:rPr>
                <w:rFonts w:hint="eastAsia" w:ascii="华文中宋" w:hAnsi="华文中宋" w:eastAsia="华文中宋" w:cs="华文中宋"/>
                <w:sz w:val="18"/>
                <w:szCs w:val="18"/>
                <w:lang w:eastAsia="zh-CN"/>
              </w:rPr>
            </w:pPr>
            <w:r>
              <w:rPr>
                <w:rFonts w:hint="eastAsia" w:ascii="华文中宋" w:hAnsi="华文中宋" w:eastAsia="华文中宋" w:cs="华文中宋"/>
                <w:sz w:val="18"/>
                <w:szCs w:val="18"/>
              </w:rPr>
              <w:t>26496</w:t>
            </w:r>
          </w:p>
        </w:tc>
        <w:tc>
          <w:tcPr>
            <w:tcW w:w="720" w:type="dxa"/>
            <w:vAlign w:val="center"/>
          </w:tcPr>
          <w:p>
            <w:pPr>
              <w:rPr>
                <w:rFonts w:hint="eastAsia" w:ascii="华文中宋" w:hAnsi="华文中宋" w:eastAsia="华文中宋" w:cs="华文中宋"/>
                <w:sz w:val="18"/>
                <w:szCs w:val="18"/>
                <w:lang w:val="en-US" w:eastAsia="zh-CN"/>
              </w:rPr>
            </w:pPr>
            <w:r>
              <w:rPr>
                <w:rFonts w:hint="eastAsia" w:ascii="华文中宋" w:hAnsi="华文中宋" w:eastAsia="华文中宋" w:cs="华文中宋"/>
                <w:sz w:val="18"/>
                <w:szCs w:val="18"/>
              </w:rPr>
              <w:t>14360</w:t>
            </w:r>
          </w:p>
        </w:tc>
        <w:tc>
          <w:tcPr>
            <w:tcW w:w="1620" w:type="dxa"/>
            <w:vAlign w:val="center"/>
          </w:tcPr>
          <w:p>
            <w:pPr>
              <w:rPr>
                <w:rFonts w:hint="eastAsia" w:ascii="华文中宋" w:hAnsi="华文中宋" w:eastAsia="华文中宋" w:cs="华文中宋"/>
                <w:sz w:val="18"/>
                <w:szCs w:val="18"/>
                <w:lang w:eastAsia="zh-CN"/>
              </w:rPr>
            </w:pPr>
            <w:r>
              <w:rPr>
                <w:rFonts w:hint="eastAsia" w:ascii="华文中宋" w:hAnsi="华文中宋" w:eastAsia="华文中宋" w:cs="华文中宋"/>
                <w:sz w:val="18"/>
                <w:szCs w:val="18"/>
              </w:rPr>
              <w:t>2022年12月10日至2022年12月16日</w:t>
            </w:r>
          </w:p>
        </w:tc>
        <w:tc>
          <w:tcPr>
            <w:tcW w:w="1800" w:type="dxa"/>
            <w:vAlign w:val="center"/>
          </w:tcPr>
          <w:p>
            <w:pPr>
              <w:rPr>
                <w:rFonts w:hint="eastAsia" w:ascii="华文中宋" w:hAnsi="华文中宋" w:eastAsia="华文中宋" w:cs="华文中宋"/>
                <w:sz w:val="18"/>
                <w:szCs w:val="18"/>
              </w:rPr>
            </w:pPr>
            <w:r>
              <w:rPr>
                <w:rFonts w:hint="eastAsia" w:ascii="华文中宋" w:hAnsi="华文中宋" w:eastAsia="华文中宋" w:cs="华文中宋"/>
                <w:sz w:val="18"/>
                <w:szCs w:val="18"/>
              </w:rPr>
              <w:t>承担本工程施工阶段的设计图纸的相关核查（提供合理建议）、所有施工内容（包括工程施工、材料设备采购及安装、附属配套设施、景观绿化等所有工程）、调试运营及工程保修期内的全过程监理</w:t>
            </w:r>
          </w:p>
        </w:tc>
        <w:tc>
          <w:tcPr>
            <w:tcW w:w="3240" w:type="dxa"/>
            <w:vAlign w:val="center"/>
          </w:tcPr>
          <w:p>
            <w:pPr>
              <w:rPr>
                <w:rFonts w:hint="eastAsia" w:ascii="华文中宋" w:hAnsi="华文中宋" w:eastAsia="华文中宋" w:cs="华文中宋"/>
                <w:sz w:val="18"/>
                <w:szCs w:val="18"/>
                <w:lang w:val="en-US" w:eastAsia="zh-CN"/>
              </w:rPr>
            </w:pPr>
            <w:bookmarkStart w:id="31" w:name="EBd20cb949dd7b4c0b8b9bfcf047061132"/>
            <w:r>
              <w:rPr>
                <w:rFonts w:hint="eastAsia" w:ascii="华文中宋" w:hAnsi="华文中宋" w:eastAsia="华文中宋" w:cs="华文中宋"/>
                <w:sz w:val="18"/>
                <w:szCs w:val="18"/>
              </w:rPr>
              <w:t> </w:t>
            </w:r>
            <w:bookmarkEnd w:id="31"/>
            <w:r>
              <w:rPr>
                <w:rFonts w:hint="eastAsia" w:ascii="华文中宋" w:hAnsi="华文中宋" w:eastAsia="华文中宋" w:cs="华文中宋"/>
                <w:sz w:val="18"/>
                <w:szCs w:val="18"/>
              </w:rPr>
              <w:t>1、具有建设行政主管部门核发的房屋建筑工程监理乙级及以上资质或工程监理综合资质；1、具有（注册或登记）在投标人单位的房屋建筑工程国家注册监理工程师执业资格；</w:t>
            </w:r>
          </w:p>
        </w:tc>
        <w:tc>
          <w:tcPr>
            <w:tcW w:w="1700" w:type="dxa"/>
            <w:vAlign w:val="center"/>
          </w:tcPr>
          <w:p>
            <w:pPr>
              <w:rPr>
                <w:rFonts w:hint="eastAsia" w:ascii="华文中宋" w:hAnsi="华文中宋" w:eastAsia="华文中宋" w:cs="华文中宋"/>
                <w:sz w:val="18"/>
                <w:szCs w:val="18"/>
              </w:rPr>
            </w:pPr>
            <w:r>
              <w:rPr>
                <w:rFonts w:hint="eastAsia" w:ascii="华文中宋" w:hAnsi="华文中宋" w:eastAsia="华文中宋" w:cs="华文中宋"/>
                <w:sz w:val="18"/>
                <w:szCs w:val="18"/>
              </w:rPr>
              <w:t>吴老师0571-86838501\代理88808367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ascii="微软雅黑" w:hAnsi="微软雅黑" w:eastAsia="微软雅黑" w:cs="微软雅黑"/>
                <w:sz w:val="18"/>
                <w:szCs w:val="18"/>
              </w:rPr>
            </w:pPr>
            <w:r>
              <w:rPr>
                <w:rFonts w:hint="eastAsia" w:ascii="微软雅黑" w:hAnsi="微软雅黑" w:eastAsia="微软雅黑" w:cs="微软雅黑"/>
                <w:sz w:val="18"/>
                <w:szCs w:val="18"/>
              </w:rPr>
              <w:t>13</w:t>
            </w:r>
          </w:p>
        </w:tc>
        <w:tc>
          <w:tcPr>
            <w:tcW w:w="1980" w:type="dxa"/>
            <w:vAlign w:val="center"/>
          </w:tcPr>
          <w:p>
            <w:pPr>
              <w:rPr>
                <w:rFonts w:hint="eastAsia" w:ascii="华文中宋" w:hAnsi="华文中宋" w:eastAsia="华文中宋" w:cs="华文中宋"/>
                <w:sz w:val="18"/>
                <w:szCs w:val="18"/>
              </w:rPr>
            </w:pPr>
            <w:r>
              <w:rPr>
                <w:rFonts w:hint="eastAsia" w:ascii="华文中宋" w:hAnsi="华文中宋" w:eastAsia="华文中宋" w:cs="华文中宋"/>
                <w:sz w:val="18"/>
                <w:szCs w:val="18"/>
              </w:rPr>
              <w:t>绍兴市轨道交通集团有限公司</w:t>
            </w:r>
          </w:p>
        </w:tc>
        <w:tc>
          <w:tcPr>
            <w:tcW w:w="2340" w:type="dxa"/>
            <w:vAlign w:val="center"/>
          </w:tcPr>
          <w:p>
            <w:pPr>
              <w:rPr>
                <w:rFonts w:hint="eastAsia" w:ascii="华文中宋" w:hAnsi="华文中宋" w:eastAsia="华文中宋" w:cs="华文中宋"/>
                <w:sz w:val="18"/>
                <w:szCs w:val="18"/>
              </w:rPr>
            </w:pPr>
            <w:r>
              <w:rPr>
                <w:rFonts w:hint="eastAsia" w:ascii="华文中宋" w:hAnsi="华文中宋" w:eastAsia="华文中宋" w:cs="华文中宋"/>
                <w:sz w:val="18"/>
                <w:szCs w:val="18"/>
              </w:rPr>
              <w:t>绍兴市城市轨道交通1号线工程鉴湖停车场及上盖开发预留工程建筑垃圾外运、处置及场地平整施工</w:t>
            </w:r>
          </w:p>
        </w:tc>
        <w:tc>
          <w:tcPr>
            <w:tcW w:w="1620" w:type="dxa"/>
            <w:vAlign w:val="center"/>
          </w:tcPr>
          <w:p>
            <w:pPr>
              <w:rPr>
                <w:rFonts w:hint="eastAsia" w:ascii="华文中宋" w:hAnsi="华文中宋" w:eastAsia="华文中宋" w:cs="华文中宋"/>
                <w:sz w:val="18"/>
                <w:szCs w:val="18"/>
              </w:rPr>
            </w:pPr>
            <w:r>
              <w:rPr>
                <w:rFonts w:hint="eastAsia" w:ascii="华文中宋" w:hAnsi="华文中宋" w:eastAsia="华文中宋" w:cs="华文中宋"/>
                <w:sz w:val="18"/>
                <w:szCs w:val="18"/>
              </w:rPr>
              <w:t>绍兴市</w:t>
            </w:r>
          </w:p>
        </w:tc>
        <w:tc>
          <w:tcPr>
            <w:tcW w:w="720" w:type="dxa"/>
            <w:vAlign w:val="center"/>
          </w:tcPr>
          <w:p>
            <w:pPr>
              <w:rPr>
                <w:rFonts w:hint="eastAsia" w:ascii="华文中宋" w:hAnsi="华文中宋" w:eastAsia="华文中宋" w:cs="华文中宋"/>
                <w:sz w:val="18"/>
                <w:szCs w:val="18"/>
                <w:lang w:eastAsia="zh-CN"/>
              </w:rPr>
            </w:pPr>
            <w:r>
              <w:rPr>
                <w:rFonts w:hint="eastAsia" w:ascii="华文中宋" w:hAnsi="华文中宋" w:eastAsia="华文中宋" w:cs="华文中宋"/>
                <w:sz w:val="18"/>
                <w:szCs w:val="18"/>
                <w:lang w:val="en-US" w:eastAsia="zh-CN"/>
              </w:rPr>
              <w:t>-</w:t>
            </w:r>
          </w:p>
        </w:tc>
        <w:tc>
          <w:tcPr>
            <w:tcW w:w="720" w:type="dxa"/>
            <w:vAlign w:val="center"/>
          </w:tcPr>
          <w:p>
            <w:pPr>
              <w:rPr>
                <w:rFonts w:hint="eastAsia" w:ascii="华文中宋" w:hAnsi="华文中宋" w:eastAsia="华文中宋" w:cs="华文中宋"/>
                <w:sz w:val="18"/>
                <w:szCs w:val="18"/>
                <w:lang w:val="en-US" w:eastAsia="zh-CN"/>
              </w:rPr>
            </w:pPr>
            <w:r>
              <w:rPr>
                <w:rFonts w:hint="eastAsia" w:ascii="华文中宋" w:hAnsi="华文中宋" w:eastAsia="华文中宋" w:cs="华文中宋"/>
                <w:sz w:val="18"/>
                <w:szCs w:val="18"/>
              </w:rPr>
              <w:t>4605.1914</w:t>
            </w:r>
          </w:p>
        </w:tc>
        <w:tc>
          <w:tcPr>
            <w:tcW w:w="1620" w:type="dxa"/>
            <w:vAlign w:val="center"/>
          </w:tcPr>
          <w:p>
            <w:pPr>
              <w:rPr>
                <w:rFonts w:hint="eastAsia" w:ascii="华文中宋" w:hAnsi="华文中宋" w:eastAsia="华文中宋" w:cs="华文中宋"/>
                <w:sz w:val="18"/>
                <w:szCs w:val="18"/>
                <w:lang w:eastAsia="zh-CN"/>
              </w:rPr>
            </w:pPr>
            <w:r>
              <w:rPr>
                <w:rFonts w:hint="eastAsia" w:ascii="华文中宋" w:hAnsi="华文中宋" w:eastAsia="华文中宋" w:cs="华文中宋"/>
                <w:sz w:val="18"/>
                <w:szCs w:val="18"/>
              </w:rPr>
              <w:t>2022年12月27日至2023年01月03日</w:t>
            </w:r>
          </w:p>
        </w:tc>
        <w:tc>
          <w:tcPr>
            <w:tcW w:w="1800" w:type="dxa"/>
            <w:vAlign w:val="center"/>
          </w:tcPr>
          <w:p>
            <w:pPr>
              <w:rPr>
                <w:rFonts w:hint="eastAsia" w:ascii="华文中宋" w:hAnsi="华文中宋" w:eastAsia="华文中宋" w:cs="华文中宋"/>
                <w:sz w:val="18"/>
                <w:szCs w:val="18"/>
                <w:lang w:val="en-US" w:eastAsia="zh-CN"/>
              </w:rPr>
            </w:pPr>
            <w:r>
              <w:rPr>
                <w:rFonts w:hint="eastAsia" w:ascii="华文中宋" w:hAnsi="华文中宋" w:eastAsia="华文中宋" w:cs="华文中宋"/>
                <w:sz w:val="18"/>
                <w:szCs w:val="18"/>
              </w:rPr>
              <w:t>弃方、渣土等建筑垃圾装车、外运及处置；做好完成面平整和排水土沟修建；负责施工期间施工场地内及周边道路的安全文明施工</w:t>
            </w:r>
          </w:p>
        </w:tc>
        <w:tc>
          <w:tcPr>
            <w:tcW w:w="3240" w:type="dxa"/>
            <w:vAlign w:val="center"/>
          </w:tcPr>
          <w:p>
            <w:pPr>
              <w:rPr>
                <w:rFonts w:hint="eastAsia" w:ascii="华文中宋" w:hAnsi="华文中宋" w:eastAsia="华文中宋" w:cs="华文中宋"/>
                <w:sz w:val="18"/>
                <w:szCs w:val="18"/>
              </w:rPr>
            </w:pPr>
            <w:r>
              <w:rPr>
                <w:rFonts w:hint="eastAsia" w:ascii="华文中宋" w:hAnsi="华文中宋" w:eastAsia="华文中宋" w:cs="华文中宋"/>
                <w:sz w:val="18"/>
                <w:szCs w:val="18"/>
              </w:rPr>
              <w:t>1、具有市政公用工程施工总承包三级及以上资质；1、具有注册在投标人单位的市政公用工程工程专业一级建造师执业资格；</w:t>
            </w:r>
          </w:p>
        </w:tc>
        <w:tc>
          <w:tcPr>
            <w:tcW w:w="1700" w:type="dxa"/>
            <w:vAlign w:val="center"/>
          </w:tcPr>
          <w:p>
            <w:pPr>
              <w:rPr>
                <w:rFonts w:hint="eastAsia" w:ascii="华文中宋" w:hAnsi="华文中宋" w:eastAsia="华文中宋" w:cs="华文中宋"/>
                <w:sz w:val="18"/>
                <w:szCs w:val="18"/>
              </w:rPr>
            </w:pPr>
            <w:r>
              <w:rPr>
                <w:rFonts w:hint="eastAsia" w:ascii="华文中宋" w:hAnsi="华文中宋" w:eastAsia="华文中宋" w:cs="华文中宋"/>
                <w:sz w:val="18"/>
                <w:szCs w:val="18"/>
              </w:rPr>
              <w:t>项先生0575-88160192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ascii="微软雅黑" w:hAnsi="微软雅黑" w:eastAsia="微软雅黑" w:cs="微软雅黑"/>
                <w:sz w:val="18"/>
                <w:szCs w:val="18"/>
              </w:rPr>
            </w:pPr>
            <w:r>
              <w:rPr>
                <w:rFonts w:hint="eastAsia" w:ascii="微软雅黑" w:hAnsi="微软雅黑" w:eastAsia="微软雅黑" w:cs="微软雅黑"/>
                <w:sz w:val="18"/>
                <w:szCs w:val="18"/>
              </w:rPr>
              <w:t>14</w:t>
            </w:r>
          </w:p>
        </w:tc>
        <w:tc>
          <w:tcPr>
            <w:tcW w:w="1980" w:type="dxa"/>
            <w:vAlign w:val="center"/>
          </w:tcPr>
          <w:p>
            <w:pPr>
              <w:rPr>
                <w:rFonts w:hint="eastAsia" w:ascii="华文中宋" w:hAnsi="华文中宋" w:eastAsia="华文中宋" w:cs="华文中宋"/>
                <w:sz w:val="18"/>
                <w:szCs w:val="18"/>
              </w:rPr>
            </w:pPr>
            <w:r>
              <w:rPr>
                <w:rFonts w:hint="eastAsia" w:ascii="华文中宋" w:hAnsi="华文中宋" w:eastAsia="华文中宋" w:cs="华文中宋"/>
                <w:sz w:val="18"/>
                <w:szCs w:val="18"/>
              </w:rPr>
              <w:t>天台县交通集团有限公司</w:t>
            </w:r>
          </w:p>
        </w:tc>
        <w:tc>
          <w:tcPr>
            <w:tcW w:w="2340" w:type="dxa"/>
            <w:vAlign w:val="center"/>
          </w:tcPr>
          <w:p>
            <w:pPr>
              <w:rPr>
                <w:rFonts w:hint="eastAsia" w:ascii="华文中宋" w:hAnsi="华文中宋" w:eastAsia="华文中宋" w:cs="华文中宋"/>
                <w:sz w:val="18"/>
                <w:szCs w:val="18"/>
              </w:rPr>
            </w:pPr>
            <w:bookmarkStart w:id="32" w:name="EBe53cc253f1864921aee187f890a9b285"/>
            <w:r>
              <w:rPr>
                <w:rFonts w:hint="eastAsia" w:ascii="华文中宋" w:hAnsi="华文中宋" w:eastAsia="华文中宋" w:cs="华文中宋"/>
                <w:sz w:val="18"/>
                <w:szCs w:val="18"/>
              </w:rPr>
              <w:t>104国道天台响岩至至界岭段改建工程</w:t>
            </w:r>
            <w:bookmarkEnd w:id="32"/>
            <w:bookmarkStart w:id="33" w:name="EBdc4720b9a1cb452daf9ef99f32fa7e9d"/>
            <w:r>
              <w:rPr>
                <w:rFonts w:hint="eastAsia" w:ascii="华文中宋" w:hAnsi="华文中宋" w:eastAsia="华文中宋" w:cs="华文中宋"/>
                <w:sz w:val="18"/>
                <w:szCs w:val="18"/>
              </w:rPr>
              <w:t>第SG01</w:t>
            </w:r>
            <w:bookmarkEnd w:id="33"/>
            <w:r>
              <w:rPr>
                <w:rFonts w:hint="eastAsia" w:ascii="华文中宋" w:hAnsi="华文中宋" w:eastAsia="华文中宋" w:cs="华文中宋"/>
                <w:sz w:val="18"/>
                <w:szCs w:val="18"/>
              </w:rPr>
              <w:t>标段</w:t>
            </w:r>
          </w:p>
        </w:tc>
        <w:tc>
          <w:tcPr>
            <w:tcW w:w="1620" w:type="dxa"/>
            <w:vAlign w:val="center"/>
          </w:tcPr>
          <w:p>
            <w:pPr>
              <w:rPr>
                <w:rFonts w:hint="eastAsia" w:ascii="华文中宋" w:hAnsi="华文中宋" w:eastAsia="华文中宋" w:cs="华文中宋"/>
                <w:sz w:val="18"/>
                <w:szCs w:val="18"/>
              </w:rPr>
            </w:pPr>
            <w:bookmarkStart w:id="34" w:name="EB3e450f6644fd4894b10d83e053028dbc"/>
            <w:r>
              <w:rPr>
                <w:rFonts w:hint="eastAsia" w:ascii="华文中宋" w:hAnsi="华文中宋" w:eastAsia="华文中宋" w:cs="华文中宋"/>
                <w:sz w:val="18"/>
                <w:szCs w:val="18"/>
              </w:rPr>
              <w:t>天台县福溪街道响岩村</w:t>
            </w:r>
            <w:bookmarkEnd w:id="34"/>
          </w:p>
        </w:tc>
        <w:tc>
          <w:tcPr>
            <w:tcW w:w="720" w:type="dxa"/>
            <w:vAlign w:val="center"/>
          </w:tcPr>
          <w:p>
            <w:pPr>
              <w:rPr>
                <w:rFonts w:hint="eastAsia" w:ascii="华文中宋" w:hAnsi="华文中宋" w:eastAsia="华文中宋" w:cs="华文中宋"/>
                <w:sz w:val="18"/>
                <w:szCs w:val="18"/>
                <w:lang w:val="en-US" w:eastAsia="zh-CN"/>
              </w:rPr>
            </w:pPr>
            <w:r>
              <w:rPr>
                <w:rFonts w:hint="eastAsia" w:ascii="华文中宋" w:hAnsi="华文中宋" w:eastAsia="华文中宋" w:cs="华文中宋"/>
                <w:sz w:val="18"/>
                <w:szCs w:val="18"/>
                <w:lang w:val="en-US" w:eastAsia="zh-CN"/>
              </w:rPr>
              <w:t>-</w:t>
            </w:r>
          </w:p>
        </w:tc>
        <w:tc>
          <w:tcPr>
            <w:tcW w:w="720" w:type="dxa"/>
            <w:vAlign w:val="center"/>
          </w:tcPr>
          <w:p>
            <w:pPr>
              <w:rPr>
                <w:rFonts w:hint="eastAsia" w:ascii="华文中宋" w:hAnsi="华文中宋" w:eastAsia="华文中宋" w:cs="华文中宋"/>
                <w:sz w:val="18"/>
                <w:szCs w:val="18"/>
                <w:lang w:val="en-US" w:eastAsia="zh-CN"/>
              </w:rPr>
            </w:pPr>
            <w:r>
              <w:rPr>
                <w:rFonts w:hint="eastAsia" w:ascii="华文中宋" w:hAnsi="华文中宋" w:eastAsia="华文中宋" w:cs="华文中宋"/>
                <w:sz w:val="18"/>
                <w:szCs w:val="18"/>
              </w:rPr>
              <w:t>68956</w:t>
            </w:r>
          </w:p>
        </w:tc>
        <w:tc>
          <w:tcPr>
            <w:tcW w:w="1620" w:type="dxa"/>
            <w:vAlign w:val="center"/>
          </w:tcPr>
          <w:p>
            <w:pPr>
              <w:rPr>
                <w:rFonts w:hint="eastAsia" w:ascii="华文中宋" w:hAnsi="华文中宋" w:eastAsia="华文中宋" w:cs="华文中宋"/>
                <w:sz w:val="18"/>
                <w:szCs w:val="18"/>
                <w:lang w:eastAsia="zh-CN"/>
              </w:rPr>
            </w:pPr>
            <w:r>
              <w:rPr>
                <w:rFonts w:hint="eastAsia" w:ascii="华文中宋" w:hAnsi="华文中宋" w:eastAsia="华文中宋" w:cs="华文中宋"/>
                <w:sz w:val="18"/>
                <w:szCs w:val="18"/>
              </w:rPr>
              <w:t>2022年12月28日至2023年01月05日</w:t>
            </w:r>
          </w:p>
        </w:tc>
        <w:tc>
          <w:tcPr>
            <w:tcW w:w="1800" w:type="dxa"/>
            <w:vAlign w:val="center"/>
          </w:tcPr>
          <w:p>
            <w:pPr>
              <w:rPr>
                <w:rFonts w:hint="eastAsia" w:ascii="华文中宋" w:hAnsi="华文中宋" w:eastAsia="华文中宋" w:cs="华文中宋"/>
                <w:sz w:val="18"/>
                <w:szCs w:val="18"/>
                <w:lang w:val="en-US" w:eastAsia="zh-CN"/>
              </w:rPr>
            </w:pPr>
            <w:r>
              <w:rPr>
                <w:rFonts w:hint="eastAsia" w:ascii="华文中宋" w:hAnsi="华文中宋" w:eastAsia="华文中宋" w:cs="华文中宋"/>
                <w:sz w:val="18"/>
                <w:szCs w:val="18"/>
              </w:rPr>
              <w:t>主要结构物包括桥梁（含互通区主线桥）2261米/6座，其中大桥2101米／3座，中小桥160米／3座；隧道807米／2座（至界岭隧道右幅利用）；互通式立体交叉3处</w:t>
            </w:r>
          </w:p>
        </w:tc>
        <w:tc>
          <w:tcPr>
            <w:tcW w:w="3240" w:type="dxa"/>
            <w:vAlign w:val="center"/>
          </w:tcPr>
          <w:p>
            <w:pPr>
              <w:rPr>
                <w:rFonts w:hint="eastAsia" w:ascii="华文中宋" w:hAnsi="华文中宋" w:eastAsia="华文中宋" w:cs="华文中宋"/>
                <w:sz w:val="18"/>
                <w:szCs w:val="18"/>
                <w:lang w:val="en-US" w:eastAsia="zh-CN"/>
              </w:rPr>
            </w:pPr>
            <w:r>
              <w:rPr>
                <w:rFonts w:hint="eastAsia" w:ascii="华文中宋" w:hAnsi="华文中宋" w:eastAsia="华文中宋" w:cs="华文中宋"/>
                <w:sz w:val="18"/>
                <w:szCs w:val="18"/>
              </w:rPr>
              <w:t>3.1 本次招标要求投标人须具备独立法人资格，具有公路工程施工总承包二级及以上资质，具有满足投标人须知附录3资格审查条件业绩，并在人员、设备、资金等方面具有相应的施工能力。</w:t>
            </w:r>
          </w:p>
        </w:tc>
        <w:tc>
          <w:tcPr>
            <w:tcW w:w="1700" w:type="dxa"/>
            <w:vAlign w:val="center"/>
          </w:tcPr>
          <w:p>
            <w:pPr>
              <w:rPr>
                <w:rFonts w:hint="eastAsia" w:ascii="华文中宋" w:hAnsi="华文中宋" w:eastAsia="华文中宋" w:cs="华文中宋"/>
                <w:sz w:val="18"/>
                <w:szCs w:val="18"/>
              </w:rPr>
            </w:pPr>
            <w:r>
              <w:rPr>
                <w:rFonts w:hint="eastAsia" w:ascii="华文中宋" w:hAnsi="华文中宋" w:eastAsia="华文中宋" w:cs="华文中宋"/>
                <w:sz w:val="18"/>
                <w:szCs w:val="18"/>
              </w:rPr>
              <w:t>丁先生0576-83171732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ascii="微软雅黑" w:hAnsi="微软雅黑" w:eastAsia="微软雅黑" w:cs="微软雅黑"/>
                <w:sz w:val="18"/>
                <w:szCs w:val="18"/>
              </w:rPr>
            </w:pPr>
            <w:bookmarkStart w:id="35" w:name="OLE_LINK41" w:colFirst="1" w:colLast="9"/>
            <w:r>
              <w:rPr>
                <w:rFonts w:hint="eastAsia" w:ascii="微软雅黑" w:hAnsi="微软雅黑" w:eastAsia="微软雅黑" w:cs="微软雅黑"/>
                <w:sz w:val="18"/>
                <w:szCs w:val="18"/>
              </w:rPr>
              <w:t>15</w:t>
            </w:r>
          </w:p>
        </w:tc>
        <w:tc>
          <w:tcPr>
            <w:tcW w:w="1980" w:type="dxa"/>
            <w:vAlign w:val="center"/>
          </w:tcPr>
          <w:p>
            <w:pPr>
              <w:rPr>
                <w:rFonts w:hint="eastAsia" w:ascii="华文中宋" w:hAnsi="华文中宋" w:eastAsia="华文中宋" w:cs="华文中宋"/>
                <w:sz w:val="18"/>
                <w:szCs w:val="18"/>
              </w:rPr>
            </w:pPr>
            <w:r>
              <w:rPr>
                <w:rFonts w:hint="eastAsia" w:ascii="华文中宋" w:hAnsi="华文中宋" w:eastAsia="华文中宋" w:cs="华文中宋"/>
                <w:sz w:val="18"/>
                <w:szCs w:val="18"/>
              </w:rPr>
              <w:t>绍兴虞诸高速公路有限公司</w:t>
            </w:r>
          </w:p>
        </w:tc>
        <w:tc>
          <w:tcPr>
            <w:tcW w:w="2340" w:type="dxa"/>
            <w:vAlign w:val="center"/>
          </w:tcPr>
          <w:p>
            <w:pPr>
              <w:rPr>
                <w:rFonts w:hint="eastAsia" w:ascii="华文中宋" w:hAnsi="华文中宋" w:eastAsia="华文中宋" w:cs="华文中宋"/>
                <w:sz w:val="18"/>
                <w:szCs w:val="18"/>
              </w:rPr>
            </w:pPr>
            <w:r>
              <w:rPr>
                <w:rFonts w:hint="eastAsia" w:ascii="华文中宋" w:hAnsi="华文中宋" w:eastAsia="华文中宋" w:cs="华文中宋"/>
                <w:sz w:val="18"/>
                <w:szCs w:val="18"/>
              </w:rPr>
              <w:t>绍兴市市属高速公路（虞诸高速诸暨浣东收费站）智慧化改造施工</w:t>
            </w:r>
          </w:p>
        </w:tc>
        <w:tc>
          <w:tcPr>
            <w:tcW w:w="1620" w:type="dxa"/>
            <w:vAlign w:val="center"/>
          </w:tcPr>
          <w:p>
            <w:pPr>
              <w:rPr>
                <w:rFonts w:hint="eastAsia" w:ascii="华文中宋" w:hAnsi="华文中宋" w:eastAsia="华文中宋" w:cs="华文中宋"/>
                <w:sz w:val="18"/>
                <w:szCs w:val="18"/>
              </w:rPr>
            </w:pPr>
            <w:r>
              <w:rPr>
                <w:rFonts w:hint="eastAsia" w:ascii="华文中宋" w:hAnsi="华文中宋" w:eastAsia="华文中宋" w:cs="华文中宋"/>
                <w:sz w:val="18"/>
                <w:szCs w:val="18"/>
              </w:rPr>
              <w:t>上虞区</w:t>
            </w:r>
          </w:p>
        </w:tc>
        <w:tc>
          <w:tcPr>
            <w:tcW w:w="720" w:type="dxa"/>
            <w:vAlign w:val="center"/>
          </w:tcPr>
          <w:p>
            <w:pPr>
              <w:rPr>
                <w:rFonts w:hint="eastAsia" w:ascii="华文中宋" w:hAnsi="华文中宋" w:eastAsia="华文中宋" w:cs="华文中宋"/>
                <w:sz w:val="18"/>
                <w:szCs w:val="18"/>
                <w:lang w:eastAsia="zh-CN"/>
              </w:rPr>
            </w:pPr>
            <w:r>
              <w:rPr>
                <w:rFonts w:hint="eastAsia" w:ascii="华文中宋" w:hAnsi="华文中宋" w:eastAsia="华文中宋" w:cs="华文中宋"/>
                <w:sz w:val="18"/>
                <w:szCs w:val="18"/>
                <w:lang w:val="en-US" w:eastAsia="zh-CN"/>
              </w:rPr>
              <w:t>-</w:t>
            </w:r>
          </w:p>
        </w:tc>
        <w:tc>
          <w:tcPr>
            <w:tcW w:w="720" w:type="dxa"/>
            <w:vAlign w:val="center"/>
          </w:tcPr>
          <w:p>
            <w:pPr>
              <w:rPr>
                <w:rFonts w:hint="eastAsia" w:ascii="华文中宋" w:hAnsi="华文中宋" w:eastAsia="华文中宋" w:cs="华文中宋"/>
                <w:sz w:val="18"/>
                <w:szCs w:val="18"/>
                <w:lang w:val="en-US" w:eastAsia="zh-CN"/>
              </w:rPr>
            </w:pPr>
            <w:r>
              <w:rPr>
                <w:rFonts w:hint="eastAsia" w:ascii="华文中宋" w:hAnsi="华文中宋" w:eastAsia="华文中宋" w:cs="华文中宋"/>
                <w:sz w:val="18"/>
                <w:szCs w:val="18"/>
                <w:lang w:val="en-US" w:eastAsia="zh-CN"/>
              </w:rPr>
              <w:t>-</w:t>
            </w:r>
          </w:p>
        </w:tc>
        <w:tc>
          <w:tcPr>
            <w:tcW w:w="1620" w:type="dxa"/>
            <w:vAlign w:val="center"/>
          </w:tcPr>
          <w:p>
            <w:pPr>
              <w:rPr>
                <w:rFonts w:hint="eastAsia" w:ascii="华文中宋" w:hAnsi="华文中宋" w:eastAsia="华文中宋" w:cs="华文中宋"/>
                <w:sz w:val="18"/>
                <w:szCs w:val="18"/>
                <w:lang w:eastAsia="zh-CN"/>
              </w:rPr>
            </w:pPr>
            <w:r>
              <w:rPr>
                <w:rFonts w:hint="eastAsia" w:ascii="华文中宋" w:hAnsi="华文中宋" w:eastAsia="华文中宋" w:cs="华文中宋"/>
                <w:sz w:val="18"/>
                <w:szCs w:val="18"/>
              </w:rPr>
              <w:t>2022年12月27日至2023年1月3日</w:t>
            </w:r>
          </w:p>
        </w:tc>
        <w:tc>
          <w:tcPr>
            <w:tcW w:w="1800" w:type="dxa"/>
            <w:vAlign w:val="center"/>
          </w:tcPr>
          <w:p>
            <w:pPr>
              <w:rPr>
                <w:rFonts w:hint="eastAsia" w:ascii="华文中宋" w:hAnsi="华文中宋" w:eastAsia="华文中宋" w:cs="华文中宋"/>
                <w:sz w:val="18"/>
                <w:szCs w:val="18"/>
                <w:lang w:val="en-US" w:eastAsia="zh-CN"/>
              </w:rPr>
            </w:pPr>
            <w:r>
              <w:rPr>
                <w:rFonts w:hint="eastAsia" w:ascii="华文中宋" w:hAnsi="华文中宋" w:eastAsia="华文中宋" w:cs="华文中宋"/>
                <w:sz w:val="18"/>
                <w:szCs w:val="18"/>
              </w:rPr>
              <w:t>虞诸高速诸暨浣东收费站智慧化改造工程（包含云收费系统、监控系统改造、变电所柴油发电机更换、互通区照明改造等）的施工完成、缺陷责任期缺陷修复及保修期保修责任</w:t>
            </w:r>
          </w:p>
        </w:tc>
        <w:tc>
          <w:tcPr>
            <w:tcW w:w="3240" w:type="dxa"/>
            <w:vAlign w:val="center"/>
          </w:tcPr>
          <w:p>
            <w:pPr>
              <w:rPr>
                <w:rFonts w:hint="eastAsia" w:ascii="华文中宋" w:hAnsi="华文中宋" w:eastAsia="华文中宋" w:cs="华文中宋"/>
                <w:sz w:val="18"/>
                <w:szCs w:val="18"/>
              </w:rPr>
            </w:pPr>
            <w:r>
              <w:rPr>
                <w:rFonts w:hint="eastAsia" w:ascii="华文中宋" w:hAnsi="华文中宋" w:eastAsia="华文中宋" w:cs="华文中宋"/>
                <w:sz w:val="18"/>
                <w:szCs w:val="18"/>
              </w:rPr>
              <w:t>3.1本次施工招标要求投标人具备独立法人资格、公路交通工程专业承包（公路机电工程分项）一级资质，具有资格审查条件要求的业绩，并在人员、资金等方面具有相应的施工能力。</w:t>
            </w:r>
          </w:p>
        </w:tc>
        <w:tc>
          <w:tcPr>
            <w:tcW w:w="1700" w:type="dxa"/>
            <w:vAlign w:val="center"/>
          </w:tcPr>
          <w:p>
            <w:pPr>
              <w:rPr>
                <w:rFonts w:hint="eastAsia" w:ascii="华文中宋" w:hAnsi="华文中宋" w:eastAsia="华文中宋" w:cs="华文中宋"/>
                <w:sz w:val="18"/>
                <w:szCs w:val="18"/>
              </w:rPr>
            </w:pPr>
            <w:r>
              <w:rPr>
                <w:rFonts w:hint="eastAsia" w:ascii="华文中宋" w:hAnsi="华文中宋" w:eastAsia="华文中宋" w:cs="华文中宋"/>
                <w:sz w:val="18"/>
                <w:szCs w:val="18"/>
              </w:rPr>
              <w:t>徐晓锋0575-85749259</w:t>
            </w:r>
          </w:p>
        </w:tc>
      </w:tr>
      <w:bookmarkEnd w:id="35"/>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ascii="微软雅黑" w:hAnsi="微软雅黑" w:eastAsia="微软雅黑" w:cs="微软雅黑"/>
                <w:sz w:val="18"/>
                <w:szCs w:val="18"/>
              </w:rPr>
            </w:pPr>
            <w:r>
              <w:rPr>
                <w:rFonts w:hint="eastAsia" w:ascii="微软雅黑" w:hAnsi="微软雅黑" w:eastAsia="微软雅黑" w:cs="微软雅黑"/>
                <w:sz w:val="18"/>
                <w:szCs w:val="18"/>
              </w:rPr>
              <w:t>16</w:t>
            </w:r>
          </w:p>
        </w:tc>
        <w:tc>
          <w:tcPr>
            <w:tcW w:w="1980" w:type="dxa"/>
            <w:vAlign w:val="center"/>
          </w:tcPr>
          <w:p>
            <w:pPr>
              <w:rPr>
                <w:rFonts w:hint="eastAsia" w:ascii="华文中宋" w:hAnsi="华文中宋" w:eastAsia="华文中宋" w:cs="华文中宋"/>
                <w:sz w:val="18"/>
                <w:szCs w:val="18"/>
              </w:rPr>
            </w:pPr>
            <w:r>
              <w:rPr>
                <w:rFonts w:hint="eastAsia" w:ascii="华文中宋" w:hAnsi="华文中宋" w:eastAsia="华文中宋" w:cs="华文中宋"/>
                <w:sz w:val="18"/>
                <w:szCs w:val="18"/>
              </w:rPr>
              <w:t>绍兴市越城区城市发展建设集团有限公司</w:t>
            </w:r>
          </w:p>
        </w:tc>
        <w:tc>
          <w:tcPr>
            <w:tcW w:w="2340" w:type="dxa"/>
            <w:vAlign w:val="center"/>
          </w:tcPr>
          <w:p>
            <w:pPr>
              <w:rPr>
                <w:rFonts w:hint="eastAsia" w:ascii="华文中宋" w:hAnsi="华文中宋" w:eastAsia="华文中宋" w:cs="华文中宋"/>
                <w:sz w:val="18"/>
                <w:szCs w:val="18"/>
              </w:rPr>
            </w:pPr>
            <w:r>
              <w:rPr>
                <w:rFonts w:hint="eastAsia" w:ascii="华文中宋" w:hAnsi="华文中宋" w:eastAsia="华文中宋" w:cs="华文中宋"/>
                <w:sz w:val="18"/>
                <w:szCs w:val="18"/>
              </w:rPr>
              <w:t>104国道绍兴东湖至蒿坝段改建工程（越城区段）第TJ01标段</w:t>
            </w:r>
          </w:p>
        </w:tc>
        <w:tc>
          <w:tcPr>
            <w:tcW w:w="1620" w:type="dxa"/>
            <w:vAlign w:val="center"/>
          </w:tcPr>
          <w:p>
            <w:pPr>
              <w:rPr>
                <w:rFonts w:hint="eastAsia" w:ascii="华文中宋" w:hAnsi="华文中宋" w:eastAsia="华文中宋" w:cs="华文中宋"/>
                <w:sz w:val="18"/>
                <w:szCs w:val="18"/>
              </w:rPr>
            </w:pPr>
            <w:r>
              <w:rPr>
                <w:rFonts w:hint="eastAsia" w:ascii="华文中宋" w:hAnsi="华文中宋" w:eastAsia="华文中宋" w:cs="华文中宋"/>
                <w:sz w:val="18"/>
                <w:szCs w:val="18"/>
              </w:rPr>
              <w:t>绍兴</w:t>
            </w:r>
          </w:p>
        </w:tc>
        <w:tc>
          <w:tcPr>
            <w:tcW w:w="720" w:type="dxa"/>
            <w:vAlign w:val="center"/>
          </w:tcPr>
          <w:p>
            <w:pPr>
              <w:rPr>
                <w:rFonts w:hint="eastAsia" w:ascii="华文中宋" w:hAnsi="华文中宋" w:eastAsia="华文中宋" w:cs="华文中宋"/>
                <w:sz w:val="18"/>
                <w:szCs w:val="18"/>
                <w:lang w:eastAsia="zh-CN"/>
              </w:rPr>
            </w:pPr>
            <w:r>
              <w:rPr>
                <w:rFonts w:hint="eastAsia" w:ascii="华文中宋" w:hAnsi="华文中宋" w:eastAsia="华文中宋" w:cs="华文中宋"/>
                <w:sz w:val="18"/>
                <w:szCs w:val="18"/>
                <w:lang w:val="en-US" w:eastAsia="zh-CN"/>
              </w:rPr>
              <w:t>-</w:t>
            </w:r>
          </w:p>
        </w:tc>
        <w:tc>
          <w:tcPr>
            <w:tcW w:w="720" w:type="dxa"/>
            <w:vAlign w:val="center"/>
          </w:tcPr>
          <w:p>
            <w:pPr>
              <w:rPr>
                <w:rFonts w:hint="eastAsia" w:ascii="华文中宋" w:hAnsi="华文中宋" w:eastAsia="华文中宋" w:cs="华文中宋"/>
                <w:sz w:val="18"/>
                <w:szCs w:val="18"/>
                <w:lang w:val="en-US" w:eastAsia="zh-CN"/>
              </w:rPr>
            </w:pPr>
            <w:r>
              <w:rPr>
                <w:rFonts w:hint="eastAsia" w:ascii="华文中宋" w:hAnsi="华文中宋" w:eastAsia="华文中宋" w:cs="华文中宋"/>
                <w:sz w:val="18"/>
                <w:szCs w:val="18"/>
              </w:rPr>
              <w:t>128000</w:t>
            </w:r>
          </w:p>
        </w:tc>
        <w:tc>
          <w:tcPr>
            <w:tcW w:w="1620" w:type="dxa"/>
            <w:vAlign w:val="center"/>
          </w:tcPr>
          <w:p>
            <w:pPr>
              <w:rPr>
                <w:rFonts w:hint="eastAsia" w:ascii="华文中宋" w:hAnsi="华文中宋" w:eastAsia="华文中宋" w:cs="华文中宋"/>
                <w:sz w:val="18"/>
                <w:szCs w:val="18"/>
                <w:lang w:eastAsia="zh-CN"/>
              </w:rPr>
            </w:pPr>
            <w:r>
              <w:rPr>
                <w:rFonts w:hint="eastAsia" w:ascii="华文中宋" w:hAnsi="华文中宋" w:eastAsia="华文中宋" w:cs="华文中宋"/>
                <w:sz w:val="18"/>
                <w:szCs w:val="18"/>
              </w:rPr>
              <w:t>2022年12月25日至2022年12月30日</w:t>
            </w:r>
          </w:p>
        </w:tc>
        <w:tc>
          <w:tcPr>
            <w:tcW w:w="1800" w:type="dxa"/>
            <w:vAlign w:val="center"/>
          </w:tcPr>
          <w:p>
            <w:pPr>
              <w:rPr>
                <w:rFonts w:hint="eastAsia" w:ascii="华文中宋" w:hAnsi="华文中宋" w:eastAsia="华文中宋" w:cs="华文中宋"/>
                <w:sz w:val="18"/>
                <w:szCs w:val="18"/>
                <w:lang w:val="en-US" w:eastAsia="zh-CN"/>
              </w:rPr>
            </w:pPr>
            <w:r>
              <w:rPr>
                <w:rFonts w:hint="eastAsia" w:ascii="华文中宋" w:hAnsi="华文中宋" w:eastAsia="华文中宋" w:cs="华文中宋"/>
                <w:sz w:val="18"/>
                <w:szCs w:val="18"/>
              </w:rPr>
              <w:t>本项目主线K1+209.909～K5+300段长约4.090公里及地面道路DK1+262.564～DK2+073、DK2+742～DK4+770段长约2.838公里的路基、桥梁、涵洞、改河改渠改路等的实施、完成、缺陷责任期缺陷修复等</w:t>
            </w:r>
          </w:p>
        </w:tc>
        <w:tc>
          <w:tcPr>
            <w:tcW w:w="3240" w:type="dxa"/>
            <w:vAlign w:val="center"/>
          </w:tcPr>
          <w:p>
            <w:pPr>
              <w:rPr>
                <w:rFonts w:hint="eastAsia" w:ascii="华文中宋" w:hAnsi="华文中宋" w:eastAsia="华文中宋" w:cs="华文中宋"/>
                <w:sz w:val="18"/>
                <w:szCs w:val="18"/>
              </w:rPr>
            </w:pPr>
            <w:r>
              <w:rPr>
                <w:rFonts w:hint="eastAsia" w:ascii="华文中宋" w:hAnsi="华文中宋" w:eastAsia="华文中宋" w:cs="华文中宋"/>
                <w:sz w:val="18"/>
                <w:szCs w:val="18"/>
              </w:rPr>
              <w:t>3.1 本次招标要求投标人须具备国内独立法人资格、公路工程施工总承包一级及以上资质，具有符合投标人须知前附表附录3所要求的业绩，并在人员、设备、资金等方面具有相应的施工能力。</w:t>
            </w:r>
          </w:p>
        </w:tc>
        <w:tc>
          <w:tcPr>
            <w:tcW w:w="1700" w:type="dxa"/>
            <w:vAlign w:val="center"/>
          </w:tcPr>
          <w:p>
            <w:pPr>
              <w:rPr>
                <w:rFonts w:hint="eastAsia" w:ascii="华文中宋" w:hAnsi="华文中宋" w:eastAsia="华文中宋" w:cs="华文中宋"/>
                <w:sz w:val="18"/>
                <w:szCs w:val="18"/>
                <w:lang w:eastAsia="zh-CN"/>
              </w:rPr>
            </w:pPr>
            <w:r>
              <w:rPr>
                <w:rFonts w:hint="eastAsia" w:ascii="华文中宋" w:hAnsi="华文中宋" w:eastAsia="华文中宋" w:cs="华文中宋"/>
                <w:sz w:val="18"/>
                <w:szCs w:val="18"/>
              </w:rPr>
              <w:t>王剑0575-88613506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ascii="微软雅黑" w:hAnsi="微软雅黑" w:eastAsia="微软雅黑" w:cs="微软雅黑"/>
                <w:sz w:val="18"/>
                <w:szCs w:val="18"/>
              </w:rPr>
            </w:pPr>
            <w:r>
              <w:rPr>
                <w:rFonts w:hint="eastAsia" w:ascii="微软雅黑" w:hAnsi="微软雅黑" w:eastAsia="微软雅黑" w:cs="微软雅黑"/>
                <w:sz w:val="18"/>
                <w:szCs w:val="18"/>
              </w:rPr>
              <w:t>17</w:t>
            </w:r>
          </w:p>
        </w:tc>
        <w:tc>
          <w:tcPr>
            <w:tcW w:w="1980" w:type="dxa"/>
            <w:vAlign w:val="center"/>
          </w:tcPr>
          <w:p>
            <w:pPr>
              <w:rPr>
                <w:rFonts w:hint="eastAsia" w:ascii="华文中宋" w:hAnsi="华文中宋" w:eastAsia="华文中宋" w:cs="华文中宋"/>
                <w:sz w:val="18"/>
                <w:szCs w:val="18"/>
              </w:rPr>
            </w:pPr>
            <w:r>
              <w:rPr>
                <w:rFonts w:hint="eastAsia" w:ascii="华文中宋" w:hAnsi="华文中宋" w:eastAsia="华文中宋" w:cs="华文中宋"/>
                <w:sz w:val="18"/>
                <w:szCs w:val="18"/>
              </w:rPr>
              <w:t>绍兴市越城区城市发展建设集团有限公司</w:t>
            </w:r>
          </w:p>
        </w:tc>
        <w:tc>
          <w:tcPr>
            <w:tcW w:w="2340" w:type="dxa"/>
            <w:vAlign w:val="center"/>
          </w:tcPr>
          <w:p>
            <w:pPr>
              <w:rPr>
                <w:rFonts w:hint="eastAsia" w:ascii="华文中宋" w:hAnsi="华文中宋" w:eastAsia="华文中宋" w:cs="华文中宋"/>
                <w:sz w:val="18"/>
                <w:szCs w:val="18"/>
              </w:rPr>
            </w:pPr>
            <w:r>
              <w:rPr>
                <w:rFonts w:hint="eastAsia" w:ascii="华文中宋" w:hAnsi="华文中宋" w:eastAsia="华文中宋" w:cs="华文中宋"/>
                <w:sz w:val="18"/>
                <w:szCs w:val="18"/>
              </w:rPr>
              <w:t>104国道绍兴东湖至蒿坝段改建工程（越城区段）第TJ02标段</w:t>
            </w:r>
          </w:p>
        </w:tc>
        <w:tc>
          <w:tcPr>
            <w:tcW w:w="1620" w:type="dxa"/>
            <w:vAlign w:val="center"/>
          </w:tcPr>
          <w:p>
            <w:pPr>
              <w:rPr>
                <w:rFonts w:hint="eastAsia" w:ascii="华文中宋" w:hAnsi="华文中宋" w:eastAsia="华文中宋" w:cs="华文中宋"/>
                <w:sz w:val="18"/>
                <w:szCs w:val="18"/>
              </w:rPr>
            </w:pPr>
            <w:r>
              <w:rPr>
                <w:rFonts w:hint="eastAsia" w:ascii="华文中宋" w:hAnsi="华文中宋" w:eastAsia="华文中宋" w:cs="华文中宋"/>
                <w:sz w:val="18"/>
                <w:szCs w:val="18"/>
              </w:rPr>
              <w:t>绍兴</w:t>
            </w:r>
          </w:p>
        </w:tc>
        <w:tc>
          <w:tcPr>
            <w:tcW w:w="720" w:type="dxa"/>
            <w:vAlign w:val="center"/>
          </w:tcPr>
          <w:p>
            <w:pPr>
              <w:rPr>
                <w:rFonts w:hint="eastAsia" w:ascii="华文中宋" w:hAnsi="华文中宋" w:eastAsia="华文中宋" w:cs="华文中宋"/>
                <w:sz w:val="18"/>
                <w:szCs w:val="18"/>
                <w:lang w:val="en-US" w:eastAsia="zh-CN"/>
              </w:rPr>
            </w:pPr>
            <w:r>
              <w:rPr>
                <w:rFonts w:hint="eastAsia" w:ascii="华文中宋" w:hAnsi="华文中宋" w:eastAsia="华文中宋" w:cs="华文中宋"/>
                <w:sz w:val="18"/>
                <w:szCs w:val="18"/>
                <w:lang w:val="en-US" w:eastAsia="zh-CN"/>
              </w:rPr>
              <w:t>-</w:t>
            </w:r>
          </w:p>
        </w:tc>
        <w:tc>
          <w:tcPr>
            <w:tcW w:w="720" w:type="dxa"/>
            <w:vAlign w:val="center"/>
          </w:tcPr>
          <w:p>
            <w:pPr>
              <w:rPr>
                <w:rFonts w:hint="eastAsia" w:ascii="华文中宋" w:hAnsi="华文中宋" w:eastAsia="华文中宋" w:cs="华文中宋"/>
                <w:sz w:val="18"/>
                <w:szCs w:val="18"/>
                <w:lang w:eastAsia="zh-CN"/>
              </w:rPr>
            </w:pPr>
            <w:r>
              <w:rPr>
                <w:rFonts w:hint="eastAsia" w:ascii="华文中宋" w:hAnsi="华文中宋" w:eastAsia="华文中宋" w:cs="华文中宋"/>
                <w:sz w:val="18"/>
                <w:szCs w:val="18"/>
              </w:rPr>
              <w:t>127000</w:t>
            </w:r>
          </w:p>
        </w:tc>
        <w:tc>
          <w:tcPr>
            <w:tcW w:w="1620" w:type="dxa"/>
            <w:vAlign w:val="center"/>
          </w:tcPr>
          <w:p>
            <w:pPr>
              <w:rPr>
                <w:rFonts w:hint="eastAsia" w:ascii="华文中宋" w:hAnsi="华文中宋" w:eastAsia="华文中宋" w:cs="华文中宋"/>
                <w:sz w:val="18"/>
                <w:szCs w:val="18"/>
                <w:lang w:eastAsia="zh-CN"/>
              </w:rPr>
            </w:pPr>
            <w:r>
              <w:rPr>
                <w:rFonts w:hint="eastAsia" w:ascii="华文中宋" w:hAnsi="华文中宋" w:eastAsia="华文中宋" w:cs="华文中宋"/>
                <w:sz w:val="18"/>
                <w:szCs w:val="18"/>
              </w:rPr>
              <w:t>2022年12月25日至2022年12月30日</w:t>
            </w:r>
          </w:p>
        </w:tc>
        <w:tc>
          <w:tcPr>
            <w:tcW w:w="1800" w:type="dxa"/>
            <w:vAlign w:val="center"/>
          </w:tcPr>
          <w:p>
            <w:pPr>
              <w:rPr>
                <w:rFonts w:hint="eastAsia" w:ascii="华文中宋" w:hAnsi="华文中宋" w:eastAsia="华文中宋" w:cs="华文中宋"/>
                <w:sz w:val="18"/>
                <w:szCs w:val="18"/>
                <w:lang w:val="en-US" w:eastAsia="zh-CN"/>
              </w:rPr>
            </w:pPr>
            <w:r>
              <w:rPr>
                <w:rFonts w:hint="eastAsia" w:ascii="华文中宋" w:hAnsi="华文中宋" w:eastAsia="华文中宋" w:cs="华文中宋"/>
                <w:sz w:val="18"/>
                <w:szCs w:val="18"/>
              </w:rPr>
              <w:t>本项目主线K5+300～K9+495.5、K9+992.5～K11+600段长约5.803公里及人民东路连接线LK0+000～LK2+236段长约2.236公里的路基、桥梁、涵洞、改河改渠改路等的实施、完成、缺陷责任期缺陷修复等。</w:t>
            </w:r>
          </w:p>
        </w:tc>
        <w:tc>
          <w:tcPr>
            <w:tcW w:w="3240" w:type="dxa"/>
            <w:vAlign w:val="center"/>
          </w:tcPr>
          <w:p>
            <w:pPr>
              <w:rPr>
                <w:rFonts w:hint="eastAsia" w:ascii="华文中宋" w:hAnsi="华文中宋" w:eastAsia="华文中宋" w:cs="华文中宋"/>
                <w:sz w:val="18"/>
                <w:szCs w:val="18"/>
              </w:rPr>
            </w:pPr>
            <w:r>
              <w:rPr>
                <w:rFonts w:hint="eastAsia" w:ascii="华文中宋" w:hAnsi="华文中宋" w:eastAsia="华文中宋" w:cs="华文中宋"/>
                <w:sz w:val="18"/>
                <w:szCs w:val="18"/>
              </w:rPr>
              <w:t>3.1 本次招标要求投标人须具备国内独立法人资格、公路工程施工总承包一级及以上资质，具有符合投标人须知前附表附录3所要求的业绩，并在人员、设备、资金等方面具有相应的施工能力。</w:t>
            </w:r>
          </w:p>
        </w:tc>
        <w:tc>
          <w:tcPr>
            <w:tcW w:w="1700" w:type="dxa"/>
            <w:vAlign w:val="center"/>
          </w:tcPr>
          <w:p>
            <w:pPr>
              <w:rPr>
                <w:rFonts w:hint="eastAsia" w:ascii="华文中宋" w:hAnsi="华文中宋" w:eastAsia="华文中宋" w:cs="华文中宋"/>
                <w:sz w:val="18"/>
                <w:szCs w:val="18"/>
              </w:rPr>
            </w:pPr>
            <w:r>
              <w:rPr>
                <w:rFonts w:hint="eastAsia" w:ascii="华文中宋" w:hAnsi="华文中宋" w:eastAsia="华文中宋" w:cs="华文中宋"/>
                <w:sz w:val="18"/>
                <w:szCs w:val="18"/>
              </w:rPr>
              <w:t>王剑0575-88613506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18</w:t>
            </w:r>
          </w:p>
        </w:tc>
        <w:tc>
          <w:tcPr>
            <w:tcW w:w="1980" w:type="dxa"/>
            <w:vAlign w:val="center"/>
          </w:tcPr>
          <w:p>
            <w:pPr>
              <w:rPr>
                <w:rFonts w:hint="eastAsia" w:ascii="华文中宋" w:hAnsi="华文中宋" w:eastAsia="华文中宋" w:cs="华文中宋"/>
                <w:sz w:val="18"/>
                <w:szCs w:val="18"/>
              </w:rPr>
            </w:pPr>
            <w:r>
              <w:rPr>
                <w:rFonts w:hint="eastAsia" w:ascii="华文中宋" w:hAnsi="华文中宋" w:eastAsia="华文中宋" w:cs="华文中宋"/>
                <w:sz w:val="18"/>
                <w:szCs w:val="18"/>
              </w:rPr>
              <w:t>绍兴市越城区城市发展建设集团有限公司</w:t>
            </w:r>
          </w:p>
        </w:tc>
        <w:tc>
          <w:tcPr>
            <w:tcW w:w="2340" w:type="dxa"/>
            <w:vAlign w:val="center"/>
          </w:tcPr>
          <w:p>
            <w:pPr>
              <w:rPr>
                <w:rFonts w:hint="eastAsia" w:ascii="华文中宋" w:hAnsi="华文中宋" w:eastAsia="华文中宋" w:cs="华文中宋"/>
                <w:sz w:val="18"/>
                <w:szCs w:val="18"/>
              </w:rPr>
            </w:pPr>
            <w:r>
              <w:rPr>
                <w:rFonts w:hint="eastAsia" w:ascii="华文中宋" w:hAnsi="华文中宋" w:eastAsia="华文中宋" w:cs="华文中宋"/>
                <w:sz w:val="18"/>
                <w:szCs w:val="18"/>
              </w:rPr>
              <w:t>104国道绍兴东湖至蒿坝段改建工程（越城区段）第TJ0</w:t>
            </w:r>
            <w:r>
              <w:rPr>
                <w:rFonts w:hint="eastAsia" w:ascii="华文中宋" w:hAnsi="华文中宋" w:eastAsia="华文中宋" w:cs="华文中宋"/>
                <w:sz w:val="18"/>
                <w:szCs w:val="18"/>
                <w:lang w:val="en-US" w:eastAsia="zh-CN"/>
              </w:rPr>
              <w:t>3</w:t>
            </w:r>
            <w:r>
              <w:rPr>
                <w:rFonts w:hint="eastAsia" w:ascii="华文中宋" w:hAnsi="华文中宋" w:eastAsia="华文中宋" w:cs="华文中宋"/>
                <w:sz w:val="18"/>
                <w:szCs w:val="18"/>
              </w:rPr>
              <w:t>标段</w:t>
            </w:r>
          </w:p>
        </w:tc>
        <w:tc>
          <w:tcPr>
            <w:tcW w:w="1620" w:type="dxa"/>
            <w:vAlign w:val="center"/>
          </w:tcPr>
          <w:p>
            <w:pPr>
              <w:rPr>
                <w:rFonts w:hint="eastAsia" w:ascii="华文中宋" w:hAnsi="华文中宋" w:eastAsia="华文中宋" w:cs="华文中宋"/>
                <w:sz w:val="18"/>
                <w:szCs w:val="18"/>
              </w:rPr>
            </w:pPr>
            <w:r>
              <w:rPr>
                <w:rFonts w:hint="eastAsia" w:ascii="华文中宋" w:hAnsi="华文中宋" w:eastAsia="华文中宋" w:cs="华文中宋"/>
                <w:sz w:val="18"/>
                <w:szCs w:val="18"/>
              </w:rPr>
              <w:t>绍兴</w:t>
            </w:r>
          </w:p>
        </w:tc>
        <w:tc>
          <w:tcPr>
            <w:tcW w:w="720" w:type="dxa"/>
            <w:vAlign w:val="center"/>
          </w:tcPr>
          <w:p>
            <w:pPr>
              <w:rPr>
                <w:rFonts w:hint="eastAsia" w:ascii="华文中宋" w:hAnsi="华文中宋" w:eastAsia="华文中宋" w:cs="华文中宋"/>
                <w:sz w:val="18"/>
                <w:szCs w:val="18"/>
                <w:lang w:val="en-US" w:eastAsia="zh-CN"/>
              </w:rPr>
            </w:pPr>
            <w:r>
              <w:rPr>
                <w:rFonts w:hint="eastAsia" w:ascii="华文中宋" w:hAnsi="华文中宋" w:eastAsia="华文中宋" w:cs="华文中宋"/>
                <w:sz w:val="18"/>
                <w:szCs w:val="18"/>
                <w:lang w:val="en-US" w:eastAsia="zh-CN"/>
              </w:rPr>
              <w:t>-</w:t>
            </w:r>
          </w:p>
        </w:tc>
        <w:tc>
          <w:tcPr>
            <w:tcW w:w="720" w:type="dxa"/>
            <w:vAlign w:val="center"/>
          </w:tcPr>
          <w:p>
            <w:pPr>
              <w:rPr>
                <w:rFonts w:hint="eastAsia" w:ascii="华文中宋" w:hAnsi="华文中宋" w:eastAsia="华文中宋" w:cs="华文中宋"/>
                <w:sz w:val="18"/>
                <w:szCs w:val="18"/>
                <w:lang w:val="en-US" w:eastAsia="zh-CN"/>
              </w:rPr>
            </w:pPr>
            <w:r>
              <w:rPr>
                <w:rFonts w:hint="eastAsia" w:ascii="华文中宋" w:hAnsi="华文中宋" w:eastAsia="华文中宋" w:cs="华文中宋"/>
                <w:sz w:val="18"/>
                <w:szCs w:val="18"/>
              </w:rPr>
              <w:t>120000</w:t>
            </w:r>
          </w:p>
        </w:tc>
        <w:tc>
          <w:tcPr>
            <w:tcW w:w="1620" w:type="dxa"/>
            <w:vAlign w:val="center"/>
          </w:tcPr>
          <w:p>
            <w:pPr>
              <w:rPr>
                <w:rFonts w:hint="eastAsia" w:ascii="华文中宋" w:hAnsi="华文中宋" w:eastAsia="华文中宋" w:cs="华文中宋"/>
                <w:sz w:val="18"/>
                <w:szCs w:val="18"/>
                <w:lang w:val="en-US" w:eastAsia="zh-CN"/>
              </w:rPr>
            </w:pPr>
            <w:r>
              <w:rPr>
                <w:rFonts w:hint="eastAsia" w:ascii="华文中宋" w:hAnsi="华文中宋" w:eastAsia="华文中宋" w:cs="华文中宋"/>
                <w:sz w:val="18"/>
                <w:szCs w:val="18"/>
              </w:rPr>
              <w:t>2022年12月25日至2022年12月30日</w:t>
            </w:r>
          </w:p>
        </w:tc>
        <w:tc>
          <w:tcPr>
            <w:tcW w:w="1800" w:type="dxa"/>
            <w:vAlign w:val="center"/>
          </w:tcPr>
          <w:p>
            <w:pPr>
              <w:rPr>
                <w:rFonts w:hint="eastAsia" w:ascii="华文中宋" w:hAnsi="华文中宋" w:eastAsia="华文中宋" w:cs="华文中宋"/>
                <w:sz w:val="18"/>
                <w:szCs w:val="18"/>
              </w:rPr>
            </w:pPr>
            <w:r>
              <w:rPr>
                <w:rFonts w:hint="eastAsia" w:ascii="华文中宋" w:hAnsi="华文中宋" w:eastAsia="华文中宋" w:cs="华文中宋"/>
                <w:sz w:val="18"/>
                <w:szCs w:val="18"/>
              </w:rPr>
              <w:t>本项目主线K11+600～K19+253段长约7.653公里的路基、桥梁、涵洞、改河改渠改路等实施、完成、缺陷责任期缺陷修复等</w:t>
            </w:r>
          </w:p>
        </w:tc>
        <w:tc>
          <w:tcPr>
            <w:tcW w:w="3240" w:type="dxa"/>
            <w:vAlign w:val="center"/>
          </w:tcPr>
          <w:p>
            <w:pPr>
              <w:rPr>
                <w:rFonts w:hint="eastAsia" w:ascii="华文中宋" w:hAnsi="华文中宋" w:eastAsia="华文中宋" w:cs="华文中宋"/>
                <w:sz w:val="18"/>
                <w:szCs w:val="18"/>
                <w:lang w:val="en-US"/>
              </w:rPr>
            </w:pPr>
            <w:r>
              <w:rPr>
                <w:rFonts w:hint="eastAsia" w:ascii="华文中宋" w:hAnsi="华文中宋" w:eastAsia="华文中宋" w:cs="华文中宋"/>
                <w:sz w:val="18"/>
                <w:szCs w:val="18"/>
              </w:rPr>
              <w:t>3.1 本次招标要求投标人须具备国内独立法人资格、公路工程施工总承包一级及以上资质，具有符合投标人须知前附表附录3所要求的业绩，并在人员、设备、资金等方面具有相应的施工能力。</w:t>
            </w:r>
          </w:p>
        </w:tc>
        <w:tc>
          <w:tcPr>
            <w:tcW w:w="1700" w:type="dxa"/>
            <w:vAlign w:val="center"/>
          </w:tcPr>
          <w:p>
            <w:pPr>
              <w:rPr>
                <w:rFonts w:hint="eastAsia" w:ascii="华文中宋" w:hAnsi="华文中宋" w:eastAsia="华文中宋" w:cs="华文中宋"/>
                <w:sz w:val="18"/>
                <w:szCs w:val="18"/>
              </w:rPr>
            </w:pPr>
            <w:r>
              <w:rPr>
                <w:rFonts w:hint="eastAsia" w:ascii="华文中宋" w:hAnsi="华文中宋" w:eastAsia="华文中宋" w:cs="华文中宋"/>
                <w:sz w:val="18"/>
                <w:szCs w:val="18"/>
              </w:rPr>
              <w:t>王剑0575-88613506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19</w:t>
            </w:r>
          </w:p>
        </w:tc>
        <w:tc>
          <w:tcPr>
            <w:tcW w:w="1980" w:type="dxa"/>
            <w:vAlign w:val="center"/>
          </w:tcPr>
          <w:p>
            <w:pPr>
              <w:rPr>
                <w:rFonts w:hint="eastAsia" w:ascii="华文中宋" w:hAnsi="华文中宋" w:eastAsia="华文中宋" w:cs="华文中宋"/>
                <w:sz w:val="18"/>
                <w:szCs w:val="18"/>
              </w:rPr>
            </w:pPr>
            <w:r>
              <w:rPr>
                <w:rFonts w:hint="eastAsia" w:ascii="华文中宋" w:hAnsi="华文中宋" w:eastAsia="华文中宋" w:cs="华文中宋"/>
                <w:sz w:val="18"/>
                <w:szCs w:val="18"/>
              </w:rPr>
              <w:t>浙江省肿瘤医院</w:t>
            </w:r>
          </w:p>
        </w:tc>
        <w:tc>
          <w:tcPr>
            <w:tcW w:w="2340" w:type="dxa"/>
            <w:vAlign w:val="center"/>
          </w:tcPr>
          <w:p>
            <w:pPr>
              <w:rPr>
                <w:rFonts w:hint="eastAsia" w:ascii="华文中宋" w:hAnsi="华文中宋" w:eastAsia="华文中宋" w:cs="华文中宋"/>
                <w:sz w:val="18"/>
                <w:szCs w:val="18"/>
              </w:rPr>
            </w:pPr>
            <w:r>
              <w:rPr>
                <w:rFonts w:hint="eastAsia" w:ascii="华文中宋" w:hAnsi="华文中宋" w:eastAsia="华文中宋" w:cs="华文中宋"/>
                <w:sz w:val="18"/>
                <w:szCs w:val="18"/>
              </w:rPr>
              <w:t>浙江省肿瘤医院科教大楼项目实验室专项工程</w:t>
            </w:r>
          </w:p>
        </w:tc>
        <w:tc>
          <w:tcPr>
            <w:tcW w:w="1620" w:type="dxa"/>
            <w:vAlign w:val="center"/>
          </w:tcPr>
          <w:p>
            <w:pPr>
              <w:rPr>
                <w:rFonts w:hint="eastAsia" w:ascii="华文中宋" w:hAnsi="华文中宋" w:eastAsia="华文中宋" w:cs="华文中宋"/>
                <w:sz w:val="18"/>
                <w:szCs w:val="18"/>
              </w:rPr>
            </w:pPr>
            <w:r>
              <w:rPr>
                <w:rFonts w:hint="eastAsia" w:ascii="华文中宋" w:hAnsi="华文中宋" w:eastAsia="华文中宋" w:cs="华文中宋"/>
                <w:sz w:val="18"/>
                <w:szCs w:val="18"/>
              </w:rPr>
              <w:t>拱墅区半山东路1号</w:t>
            </w:r>
          </w:p>
        </w:tc>
        <w:tc>
          <w:tcPr>
            <w:tcW w:w="720" w:type="dxa"/>
            <w:vAlign w:val="center"/>
          </w:tcPr>
          <w:p>
            <w:pPr>
              <w:rPr>
                <w:rFonts w:hint="eastAsia" w:ascii="华文中宋" w:hAnsi="华文中宋" w:eastAsia="华文中宋" w:cs="华文中宋"/>
                <w:sz w:val="18"/>
                <w:szCs w:val="18"/>
                <w:lang w:val="en-US" w:eastAsia="zh-CN"/>
              </w:rPr>
            </w:pPr>
            <w:r>
              <w:rPr>
                <w:rFonts w:hint="eastAsia" w:ascii="华文中宋" w:hAnsi="华文中宋" w:eastAsia="华文中宋" w:cs="华文中宋"/>
                <w:sz w:val="18"/>
                <w:szCs w:val="18"/>
              </w:rPr>
              <w:t>28746</w:t>
            </w:r>
          </w:p>
        </w:tc>
        <w:tc>
          <w:tcPr>
            <w:tcW w:w="720" w:type="dxa"/>
            <w:vAlign w:val="center"/>
          </w:tcPr>
          <w:p>
            <w:pPr>
              <w:rPr>
                <w:rFonts w:hint="eastAsia" w:ascii="华文中宋" w:hAnsi="华文中宋" w:eastAsia="华文中宋" w:cs="华文中宋"/>
                <w:sz w:val="18"/>
                <w:szCs w:val="18"/>
                <w:lang w:val="en-US" w:eastAsia="zh-CN"/>
              </w:rPr>
            </w:pPr>
            <w:r>
              <w:rPr>
                <w:rFonts w:hint="eastAsia" w:ascii="华文中宋" w:hAnsi="华文中宋" w:eastAsia="华文中宋" w:cs="华文中宋"/>
                <w:sz w:val="18"/>
                <w:szCs w:val="18"/>
              </w:rPr>
              <w:t>3035</w:t>
            </w:r>
          </w:p>
        </w:tc>
        <w:tc>
          <w:tcPr>
            <w:tcW w:w="1620" w:type="dxa"/>
            <w:vAlign w:val="center"/>
          </w:tcPr>
          <w:p>
            <w:pPr>
              <w:rPr>
                <w:rFonts w:hint="eastAsia" w:ascii="华文中宋" w:hAnsi="华文中宋" w:eastAsia="华文中宋" w:cs="华文中宋"/>
                <w:sz w:val="18"/>
                <w:szCs w:val="18"/>
                <w:lang w:eastAsia="zh-CN"/>
              </w:rPr>
            </w:pPr>
            <w:r>
              <w:rPr>
                <w:rFonts w:hint="eastAsia" w:ascii="华文中宋" w:hAnsi="华文中宋" w:eastAsia="华文中宋" w:cs="华文中宋"/>
                <w:sz w:val="18"/>
                <w:szCs w:val="18"/>
              </w:rPr>
              <w:t>2022年12月24日至2022年12月29日</w:t>
            </w:r>
          </w:p>
        </w:tc>
        <w:tc>
          <w:tcPr>
            <w:tcW w:w="1800" w:type="dxa"/>
            <w:vAlign w:val="center"/>
          </w:tcPr>
          <w:p>
            <w:pPr>
              <w:rPr>
                <w:rFonts w:hint="eastAsia" w:ascii="华文中宋" w:hAnsi="华文中宋" w:eastAsia="华文中宋" w:cs="华文中宋"/>
                <w:sz w:val="18"/>
                <w:szCs w:val="18"/>
              </w:rPr>
            </w:pPr>
            <w:r>
              <w:rPr>
                <w:rFonts w:hint="eastAsia" w:ascii="华文中宋" w:hAnsi="华文中宋" w:eastAsia="华文中宋" w:cs="华文中宋"/>
                <w:sz w:val="18"/>
                <w:szCs w:val="18"/>
              </w:rPr>
              <w:t>1、建筑装饰工程。2、暖通空调系统。3、给排水系统。4、强电系统。5、弱电系统。6、工业管路系统。7、纯水系统。8、实验室家具及基础设备。9、设备基础工程。10、4G、5G信号覆盖工程。11、增加了地下室水冷螺杆式冷水机组、冷冻水循环泵、冷却水循环泵。</w:t>
            </w:r>
          </w:p>
        </w:tc>
        <w:tc>
          <w:tcPr>
            <w:tcW w:w="3240" w:type="dxa"/>
            <w:vAlign w:val="center"/>
          </w:tcPr>
          <w:p>
            <w:pPr>
              <w:rPr>
                <w:rFonts w:hint="eastAsia" w:ascii="华文中宋" w:hAnsi="华文中宋" w:eastAsia="华文中宋" w:cs="华文中宋"/>
                <w:sz w:val="18"/>
                <w:szCs w:val="18"/>
                <w:lang w:val="en-US"/>
              </w:rPr>
            </w:pPr>
            <w:r>
              <w:rPr>
                <w:rFonts w:hint="eastAsia" w:ascii="华文中宋" w:hAnsi="华文中宋" w:eastAsia="华文中宋" w:cs="华文中宋"/>
                <w:sz w:val="18"/>
                <w:szCs w:val="18"/>
              </w:rPr>
              <w:t>1、具有同时具有①建筑机电安装工程专业承包一级及以上资质；②建筑装修装饰工程专业承包二级及以上资质；③发证日期为2019年5月31日之前的国家质量监督部门颁发的《特种设备安装改造维修许可证》（压力管道）GC2级及以上或发证日期为2019年6月1日之后的《中华人民共和国特种设备生产许可证》（承压类特种设备安装、修理、改造：工业管道安装GC2级及以上）资质。资质；</w:t>
            </w:r>
          </w:p>
        </w:tc>
        <w:tc>
          <w:tcPr>
            <w:tcW w:w="1700" w:type="dxa"/>
            <w:vAlign w:val="center"/>
          </w:tcPr>
          <w:p>
            <w:pPr>
              <w:rPr>
                <w:rFonts w:hint="eastAsia" w:ascii="华文中宋" w:hAnsi="华文中宋" w:eastAsia="华文中宋" w:cs="华文中宋"/>
                <w:sz w:val="18"/>
                <w:szCs w:val="18"/>
              </w:rPr>
            </w:pPr>
            <w:r>
              <w:rPr>
                <w:rFonts w:hint="eastAsia" w:ascii="华文中宋" w:hAnsi="华文中宋" w:eastAsia="华文中宋" w:cs="华文中宋"/>
                <w:sz w:val="18"/>
                <w:szCs w:val="18"/>
              </w:rPr>
              <w:t>黄工0571-88128019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20</w:t>
            </w:r>
          </w:p>
        </w:tc>
        <w:tc>
          <w:tcPr>
            <w:tcW w:w="1980" w:type="dxa"/>
            <w:vAlign w:val="center"/>
          </w:tcPr>
          <w:p>
            <w:pPr>
              <w:rPr>
                <w:rFonts w:hint="eastAsia" w:ascii="华文中宋" w:hAnsi="华文中宋" w:eastAsia="华文中宋" w:cs="华文中宋"/>
                <w:sz w:val="18"/>
                <w:szCs w:val="18"/>
              </w:rPr>
            </w:pPr>
            <w:bookmarkStart w:id="36" w:name="EB353af1c5f70347c0a6811cbcbf70c5c4"/>
            <w:r>
              <w:rPr>
                <w:rFonts w:hint="eastAsia" w:ascii="华文中宋" w:hAnsi="华文中宋" w:eastAsia="华文中宋" w:cs="华文中宋"/>
                <w:sz w:val="18"/>
                <w:szCs w:val="18"/>
              </w:rPr>
              <w:t>金华市交通投资集团有限公司</w:t>
            </w:r>
            <w:bookmarkEnd w:id="36"/>
          </w:p>
        </w:tc>
        <w:tc>
          <w:tcPr>
            <w:tcW w:w="2340" w:type="dxa"/>
            <w:vAlign w:val="center"/>
          </w:tcPr>
          <w:p>
            <w:pPr>
              <w:rPr>
                <w:rFonts w:hint="eastAsia" w:ascii="华文中宋" w:hAnsi="华文中宋" w:eastAsia="华文中宋" w:cs="华文中宋"/>
                <w:sz w:val="18"/>
                <w:szCs w:val="18"/>
              </w:rPr>
            </w:pPr>
            <w:r>
              <w:rPr>
                <w:rFonts w:hint="eastAsia" w:ascii="华文中宋" w:hAnsi="华文中宋" w:eastAsia="华文中宋" w:cs="华文中宋"/>
                <w:sz w:val="18"/>
                <w:szCs w:val="18"/>
              </w:rPr>
              <w:t>235国道金东安里至楼店段工程项目（智慧公路）第ZH01标段</w:t>
            </w:r>
          </w:p>
        </w:tc>
        <w:tc>
          <w:tcPr>
            <w:tcW w:w="1620" w:type="dxa"/>
            <w:vAlign w:val="center"/>
          </w:tcPr>
          <w:p>
            <w:pPr>
              <w:rPr>
                <w:rFonts w:hint="eastAsia" w:ascii="华文中宋" w:hAnsi="华文中宋" w:eastAsia="华文中宋" w:cs="华文中宋"/>
                <w:sz w:val="18"/>
                <w:szCs w:val="18"/>
              </w:rPr>
            </w:pPr>
            <w:r>
              <w:rPr>
                <w:rFonts w:hint="eastAsia" w:ascii="华文中宋" w:hAnsi="华文中宋" w:eastAsia="华文中宋" w:cs="华文中宋"/>
                <w:sz w:val="18"/>
                <w:szCs w:val="18"/>
              </w:rPr>
              <w:t>义乌</w:t>
            </w:r>
          </w:p>
        </w:tc>
        <w:tc>
          <w:tcPr>
            <w:tcW w:w="720" w:type="dxa"/>
            <w:vAlign w:val="center"/>
          </w:tcPr>
          <w:p>
            <w:pPr>
              <w:rPr>
                <w:rFonts w:hint="eastAsia" w:ascii="华文中宋" w:hAnsi="华文中宋" w:eastAsia="华文中宋" w:cs="华文中宋"/>
                <w:sz w:val="18"/>
                <w:szCs w:val="18"/>
                <w:lang w:val="en-US" w:eastAsia="zh-CN"/>
              </w:rPr>
            </w:pPr>
            <w:r>
              <w:rPr>
                <w:rFonts w:hint="eastAsia" w:ascii="华文中宋" w:hAnsi="华文中宋" w:eastAsia="华文中宋" w:cs="华文中宋"/>
                <w:sz w:val="18"/>
                <w:szCs w:val="18"/>
                <w:lang w:val="en-US" w:eastAsia="zh-CN"/>
              </w:rPr>
              <w:t>-</w:t>
            </w:r>
          </w:p>
        </w:tc>
        <w:tc>
          <w:tcPr>
            <w:tcW w:w="720" w:type="dxa"/>
            <w:vAlign w:val="center"/>
          </w:tcPr>
          <w:p>
            <w:pPr>
              <w:rPr>
                <w:rFonts w:hint="eastAsia" w:ascii="华文中宋" w:hAnsi="华文中宋" w:eastAsia="华文中宋" w:cs="华文中宋"/>
                <w:sz w:val="18"/>
                <w:szCs w:val="18"/>
                <w:lang w:val="en-US" w:eastAsia="zh-CN"/>
              </w:rPr>
            </w:pPr>
            <w:r>
              <w:rPr>
                <w:rFonts w:hint="eastAsia" w:ascii="华文中宋" w:hAnsi="华文中宋" w:eastAsia="华文中宋" w:cs="华文中宋"/>
                <w:sz w:val="18"/>
                <w:szCs w:val="18"/>
              </w:rPr>
              <w:t>8091</w:t>
            </w:r>
          </w:p>
        </w:tc>
        <w:tc>
          <w:tcPr>
            <w:tcW w:w="1620" w:type="dxa"/>
            <w:vAlign w:val="center"/>
          </w:tcPr>
          <w:p>
            <w:pPr>
              <w:rPr>
                <w:rFonts w:hint="eastAsia" w:ascii="华文中宋" w:hAnsi="华文中宋" w:eastAsia="华文中宋" w:cs="华文中宋"/>
                <w:sz w:val="18"/>
                <w:szCs w:val="18"/>
                <w:lang w:eastAsia="zh-CN"/>
              </w:rPr>
            </w:pPr>
            <w:r>
              <w:rPr>
                <w:rFonts w:hint="eastAsia" w:ascii="华文中宋" w:hAnsi="华文中宋" w:eastAsia="华文中宋" w:cs="华文中宋"/>
                <w:sz w:val="18"/>
                <w:szCs w:val="18"/>
              </w:rPr>
              <w:t>2022年12月23日至2022年12月28日</w:t>
            </w:r>
          </w:p>
        </w:tc>
        <w:tc>
          <w:tcPr>
            <w:tcW w:w="1800" w:type="dxa"/>
            <w:vAlign w:val="center"/>
          </w:tcPr>
          <w:p>
            <w:pPr>
              <w:rPr>
                <w:rFonts w:hint="eastAsia" w:ascii="华文中宋" w:hAnsi="华文中宋" w:eastAsia="华文中宋" w:cs="华文中宋"/>
                <w:sz w:val="18"/>
                <w:szCs w:val="18"/>
                <w:lang w:eastAsia="zh-CN"/>
              </w:rPr>
            </w:pPr>
            <w:r>
              <w:rPr>
                <w:rFonts w:hint="eastAsia" w:ascii="华文中宋" w:hAnsi="华文中宋" w:eastAsia="华文中宋" w:cs="华文中宋"/>
                <w:sz w:val="18"/>
                <w:szCs w:val="18"/>
              </w:rPr>
              <w:t>主要工作内容（包括但不限于）道路智能感知设施、交通诱导设施及行车安全诱导设施、客货分离设施、智慧服务站设施、公路养护设施、桥梁健康监测设施、交通信号控制设施、车路信息交互设施（预留）、智慧公路监控分中心等</w:t>
            </w:r>
          </w:p>
        </w:tc>
        <w:tc>
          <w:tcPr>
            <w:tcW w:w="3240" w:type="dxa"/>
            <w:vAlign w:val="center"/>
          </w:tcPr>
          <w:p>
            <w:pPr>
              <w:rPr>
                <w:rFonts w:hint="eastAsia" w:ascii="华文中宋" w:hAnsi="华文中宋" w:eastAsia="华文中宋" w:cs="华文中宋"/>
                <w:sz w:val="18"/>
                <w:szCs w:val="18"/>
              </w:rPr>
            </w:pPr>
            <w:r>
              <w:rPr>
                <w:rFonts w:hint="eastAsia" w:ascii="华文中宋" w:hAnsi="华文中宋" w:eastAsia="华文中宋" w:cs="华文中宋"/>
                <w:sz w:val="18"/>
                <w:szCs w:val="18"/>
              </w:rPr>
              <w:t>3.1 本次招标要求投标人须具备</w:t>
            </w:r>
            <w:bookmarkStart w:id="37" w:name="EB78e942434b3445a08523bef2be4093f0"/>
            <w:r>
              <w:rPr>
                <w:rFonts w:hint="eastAsia" w:ascii="华文中宋" w:hAnsi="华文中宋" w:eastAsia="华文中宋" w:cs="华文中宋"/>
                <w:sz w:val="18"/>
                <w:szCs w:val="18"/>
              </w:rPr>
              <w:t>独立法人资格、公路交通工程专业承包（公路机电工程分项）一级</w:t>
            </w:r>
            <w:bookmarkEnd w:id="37"/>
            <w:r>
              <w:rPr>
                <w:rFonts w:hint="eastAsia" w:ascii="华文中宋" w:hAnsi="华文中宋" w:eastAsia="华文中宋" w:cs="华文中宋"/>
                <w:sz w:val="18"/>
                <w:szCs w:val="18"/>
              </w:rPr>
              <w:t>资质，</w:t>
            </w:r>
            <w:bookmarkStart w:id="38" w:name="EBad741223c21c4ff494d13f405ff92332"/>
            <w:r>
              <w:rPr>
                <w:rFonts w:hint="eastAsia" w:ascii="华文中宋" w:hAnsi="华文中宋" w:eastAsia="华文中宋" w:cs="华文中宋"/>
                <w:sz w:val="18"/>
                <w:szCs w:val="18"/>
              </w:rPr>
              <w:t>投标人须知附录3中规定的</w:t>
            </w:r>
            <w:bookmarkEnd w:id="38"/>
            <w:r>
              <w:rPr>
                <w:rFonts w:hint="eastAsia" w:ascii="华文中宋" w:hAnsi="华文中宋" w:eastAsia="华文中宋" w:cs="华文中宋"/>
                <w:sz w:val="18"/>
                <w:szCs w:val="18"/>
              </w:rPr>
              <w:t>业绩，并在人员、设备、资金等方面具有相应的施工能力。</w:t>
            </w:r>
          </w:p>
        </w:tc>
        <w:tc>
          <w:tcPr>
            <w:tcW w:w="1700" w:type="dxa"/>
            <w:vAlign w:val="center"/>
          </w:tcPr>
          <w:p>
            <w:pPr>
              <w:rPr>
                <w:rFonts w:hint="eastAsia" w:ascii="华文中宋" w:hAnsi="华文中宋" w:eastAsia="华文中宋" w:cs="华文中宋"/>
                <w:sz w:val="18"/>
                <w:szCs w:val="18"/>
              </w:rPr>
            </w:pPr>
            <w:r>
              <w:rPr>
                <w:rFonts w:hint="eastAsia" w:ascii="华文中宋" w:hAnsi="华文中宋" w:eastAsia="华文中宋" w:cs="华文中宋"/>
                <w:sz w:val="18"/>
                <w:szCs w:val="18"/>
              </w:rPr>
              <w:t>金女士0579-82369553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21</w:t>
            </w:r>
          </w:p>
        </w:tc>
        <w:tc>
          <w:tcPr>
            <w:tcW w:w="1980" w:type="dxa"/>
            <w:vAlign w:val="center"/>
          </w:tcPr>
          <w:p>
            <w:pPr>
              <w:rPr>
                <w:rFonts w:hint="eastAsia" w:ascii="华文中宋" w:hAnsi="华文中宋" w:eastAsia="华文中宋" w:cs="华文中宋"/>
                <w:sz w:val="18"/>
                <w:szCs w:val="18"/>
              </w:rPr>
            </w:pPr>
            <w:r>
              <w:rPr>
                <w:rFonts w:hint="eastAsia" w:ascii="华文中宋" w:hAnsi="华文中宋" w:eastAsia="华文中宋" w:cs="华文中宋"/>
                <w:sz w:val="18"/>
                <w:szCs w:val="18"/>
              </w:rPr>
              <w:t>浙江如通苏湖城际铁路有限公司</w:t>
            </w:r>
          </w:p>
        </w:tc>
        <w:tc>
          <w:tcPr>
            <w:tcW w:w="2340" w:type="dxa"/>
            <w:vAlign w:val="center"/>
          </w:tcPr>
          <w:p>
            <w:pPr>
              <w:rPr>
                <w:rFonts w:hint="eastAsia" w:ascii="华文中宋" w:hAnsi="华文中宋" w:eastAsia="华文中宋" w:cs="华文中宋"/>
                <w:sz w:val="18"/>
                <w:szCs w:val="18"/>
              </w:rPr>
            </w:pPr>
            <w:r>
              <w:rPr>
                <w:rFonts w:hint="eastAsia" w:ascii="华文中宋" w:hAnsi="华文中宋" w:eastAsia="华文中宋" w:cs="华文中宋"/>
                <w:sz w:val="18"/>
                <w:szCs w:val="18"/>
              </w:rPr>
              <w:t>如东经南通苏州至湖州城际铁路（南浔至长兴段）土建施工RTSHTJ-01标</w:t>
            </w:r>
          </w:p>
        </w:tc>
        <w:tc>
          <w:tcPr>
            <w:tcW w:w="1620" w:type="dxa"/>
            <w:vAlign w:val="center"/>
          </w:tcPr>
          <w:p>
            <w:pPr>
              <w:rPr>
                <w:rFonts w:hint="eastAsia" w:ascii="华文中宋" w:hAnsi="华文中宋" w:eastAsia="华文中宋" w:cs="华文中宋"/>
                <w:sz w:val="18"/>
                <w:szCs w:val="18"/>
              </w:rPr>
            </w:pPr>
            <w:r>
              <w:rPr>
                <w:rFonts w:hint="eastAsia" w:ascii="华文中宋" w:hAnsi="华文中宋" w:eastAsia="华文中宋" w:cs="华文中宋"/>
                <w:sz w:val="18"/>
                <w:szCs w:val="18"/>
              </w:rPr>
              <w:t>湖州市</w:t>
            </w:r>
          </w:p>
        </w:tc>
        <w:tc>
          <w:tcPr>
            <w:tcW w:w="720" w:type="dxa"/>
            <w:vAlign w:val="center"/>
          </w:tcPr>
          <w:p>
            <w:pPr>
              <w:rPr>
                <w:rFonts w:hint="eastAsia" w:ascii="华文中宋" w:hAnsi="华文中宋" w:eastAsia="华文中宋" w:cs="华文中宋"/>
                <w:sz w:val="18"/>
                <w:szCs w:val="18"/>
                <w:lang w:val="en-US" w:eastAsia="zh-CN"/>
              </w:rPr>
            </w:pPr>
            <w:r>
              <w:rPr>
                <w:rFonts w:hint="eastAsia" w:ascii="华文中宋" w:hAnsi="华文中宋" w:eastAsia="华文中宋" w:cs="华文中宋"/>
                <w:sz w:val="18"/>
                <w:szCs w:val="18"/>
                <w:lang w:val="en-US" w:eastAsia="zh-CN"/>
              </w:rPr>
              <w:t>-</w:t>
            </w:r>
          </w:p>
        </w:tc>
        <w:tc>
          <w:tcPr>
            <w:tcW w:w="720" w:type="dxa"/>
            <w:vAlign w:val="center"/>
          </w:tcPr>
          <w:p>
            <w:pPr>
              <w:rPr>
                <w:rFonts w:hint="eastAsia" w:ascii="华文中宋" w:hAnsi="华文中宋" w:eastAsia="华文中宋" w:cs="华文中宋"/>
                <w:sz w:val="18"/>
                <w:szCs w:val="18"/>
                <w:lang w:val="en-US" w:eastAsia="zh-CN"/>
              </w:rPr>
            </w:pPr>
            <w:r>
              <w:rPr>
                <w:rFonts w:hint="eastAsia" w:ascii="华文中宋" w:hAnsi="华文中宋" w:eastAsia="华文中宋" w:cs="华文中宋"/>
                <w:sz w:val="18"/>
                <w:szCs w:val="18"/>
              </w:rPr>
              <w:t>148000</w:t>
            </w:r>
          </w:p>
        </w:tc>
        <w:tc>
          <w:tcPr>
            <w:tcW w:w="1620" w:type="dxa"/>
            <w:vAlign w:val="center"/>
          </w:tcPr>
          <w:p>
            <w:pPr>
              <w:rPr>
                <w:rFonts w:hint="eastAsia" w:ascii="华文中宋" w:hAnsi="华文中宋" w:eastAsia="华文中宋" w:cs="华文中宋"/>
                <w:sz w:val="18"/>
                <w:szCs w:val="18"/>
              </w:rPr>
            </w:pPr>
            <w:r>
              <w:rPr>
                <w:rFonts w:hint="eastAsia" w:ascii="华文中宋" w:hAnsi="华文中宋" w:eastAsia="华文中宋" w:cs="华文中宋"/>
                <w:sz w:val="18"/>
                <w:szCs w:val="18"/>
              </w:rPr>
              <w:t>2022年12月23日至2022年12月29日</w:t>
            </w:r>
          </w:p>
        </w:tc>
        <w:tc>
          <w:tcPr>
            <w:tcW w:w="1800" w:type="dxa"/>
            <w:vAlign w:val="center"/>
          </w:tcPr>
          <w:p>
            <w:pPr>
              <w:rPr>
                <w:rFonts w:hint="eastAsia" w:ascii="华文中宋" w:hAnsi="华文中宋" w:eastAsia="华文中宋" w:cs="华文中宋"/>
                <w:sz w:val="18"/>
                <w:szCs w:val="18"/>
              </w:rPr>
            </w:pPr>
            <w:r>
              <w:rPr>
                <w:rFonts w:hint="eastAsia" w:ascii="华文中宋" w:hAnsi="华文中宋" w:eastAsia="华文中宋" w:cs="华文中宋"/>
                <w:sz w:val="18"/>
                <w:szCs w:val="18"/>
              </w:rPr>
              <w:t>主要内容包括如东经南通苏州至湖州城际铁路（南浔至长兴段）土建施工RTSHTJ-01标实施范围内的高架桥梁区间上、下部结构及附属工程等；车站基础、主体结构及附属结构等</w:t>
            </w:r>
          </w:p>
        </w:tc>
        <w:tc>
          <w:tcPr>
            <w:tcW w:w="3240" w:type="dxa"/>
            <w:vAlign w:val="center"/>
          </w:tcPr>
          <w:p>
            <w:pPr>
              <w:rPr>
                <w:rFonts w:hint="eastAsia" w:ascii="华文中宋" w:hAnsi="华文中宋" w:eastAsia="华文中宋" w:cs="华文中宋"/>
                <w:sz w:val="18"/>
                <w:szCs w:val="18"/>
              </w:rPr>
            </w:pPr>
            <w:r>
              <w:rPr>
                <w:rFonts w:hint="eastAsia" w:ascii="华文中宋" w:hAnsi="华文中宋" w:eastAsia="华文中宋" w:cs="华文中宋"/>
                <w:sz w:val="18"/>
                <w:szCs w:val="18"/>
              </w:rPr>
              <w:t>1、具有市政公用工程施工总承包一级及以上资质；1、具有注册在投标人单位的市政公用工程或铁路工程专业一级建造师执业资格；</w:t>
            </w:r>
          </w:p>
        </w:tc>
        <w:tc>
          <w:tcPr>
            <w:tcW w:w="1700" w:type="dxa"/>
            <w:vAlign w:val="center"/>
          </w:tcPr>
          <w:p>
            <w:pPr>
              <w:rPr>
                <w:rFonts w:hint="eastAsia" w:ascii="华文中宋" w:hAnsi="华文中宋" w:eastAsia="华文中宋" w:cs="华文中宋"/>
                <w:sz w:val="18"/>
                <w:szCs w:val="18"/>
              </w:rPr>
            </w:pPr>
            <w:r>
              <w:rPr>
                <w:rFonts w:hint="eastAsia" w:ascii="华文中宋" w:hAnsi="华文中宋" w:eastAsia="华文中宋" w:cs="华文中宋"/>
                <w:sz w:val="18"/>
                <w:szCs w:val="18"/>
              </w:rPr>
              <w:t>郭先生0572-2036312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22</w:t>
            </w:r>
          </w:p>
        </w:tc>
        <w:tc>
          <w:tcPr>
            <w:tcW w:w="1980" w:type="dxa"/>
            <w:vAlign w:val="center"/>
          </w:tcPr>
          <w:p>
            <w:pPr>
              <w:rPr>
                <w:rFonts w:hint="eastAsia" w:ascii="华文中宋" w:hAnsi="华文中宋" w:eastAsia="华文中宋" w:cs="华文中宋"/>
                <w:sz w:val="18"/>
                <w:szCs w:val="18"/>
                <w:lang w:eastAsia="zh-CN"/>
              </w:rPr>
            </w:pPr>
            <w:r>
              <w:rPr>
                <w:rFonts w:hint="eastAsia" w:ascii="华文中宋" w:hAnsi="华文中宋" w:eastAsia="华文中宋" w:cs="华文中宋"/>
                <w:sz w:val="18"/>
                <w:szCs w:val="18"/>
              </w:rPr>
              <w:t>浙江如通苏湖城际铁路有限公司</w:t>
            </w:r>
          </w:p>
        </w:tc>
        <w:tc>
          <w:tcPr>
            <w:tcW w:w="2340" w:type="dxa"/>
            <w:vAlign w:val="center"/>
          </w:tcPr>
          <w:p>
            <w:pPr>
              <w:rPr>
                <w:rFonts w:hint="eastAsia" w:ascii="华文中宋" w:hAnsi="华文中宋" w:eastAsia="华文中宋" w:cs="华文中宋"/>
                <w:sz w:val="18"/>
                <w:szCs w:val="18"/>
              </w:rPr>
            </w:pPr>
            <w:r>
              <w:rPr>
                <w:rFonts w:hint="eastAsia" w:ascii="华文中宋" w:hAnsi="华文中宋" w:eastAsia="华文中宋" w:cs="华文中宋"/>
                <w:sz w:val="18"/>
                <w:szCs w:val="18"/>
              </w:rPr>
              <w:t>如东经南通苏州至湖州城际铁路（南浔至长兴段）土建施工RTSHTJ-02标</w:t>
            </w:r>
          </w:p>
        </w:tc>
        <w:tc>
          <w:tcPr>
            <w:tcW w:w="1620" w:type="dxa"/>
            <w:vAlign w:val="center"/>
          </w:tcPr>
          <w:p>
            <w:pPr>
              <w:rPr>
                <w:rFonts w:hint="eastAsia" w:ascii="华文中宋" w:hAnsi="华文中宋" w:eastAsia="华文中宋" w:cs="华文中宋"/>
                <w:sz w:val="18"/>
                <w:szCs w:val="18"/>
              </w:rPr>
            </w:pPr>
            <w:r>
              <w:rPr>
                <w:rFonts w:hint="eastAsia" w:ascii="华文中宋" w:hAnsi="华文中宋" w:eastAsia="华文中宋" w:cs="华文中宋"/>
                <w:sz w:val="18"/>
                <w:szCs w:val="18"/>
              </w:rPr>
              <w:t>湖州市</w:t>
            </w:r>
          </w:p>
        </w:tc>
        <w:tc>
          <w:tcPr>
            <w:tcW w:w="720" w:type="dxa"/>
            <w:vAlign w:val="center"/>
          </w:tcPr>
          <w:p>
            <w:pPr>
              <w:rPr>
                <w:rFonts w:hint="eastAsia" w:ascii="华文中宋" w:hAnsi="华文中宋" w:eastAsia="华文中宋" w:cs="华文中宋"/>
                <w:sz w:val="18"/>
                <w:szCs w:val="18"/>
                <w:lang w:eastAsia="zh-CN"/>
              </w:rPr>
            </w:pPr>
            <w:r>
              <w:rPr>
                <w:rFonts w:hint="eastAsia" w:ascii="华文中宋" w:hAnsi="华文中宋" w:eastAsia="华文中宋" w:cs="华文中宋"/>
                <w:sz w:val="18"/>
                <w:szCs w:val="18"/>
                <w:lang w:val="en-US" w:eastAsia="zh-CN"/>
              </w:rPr>
              <w:t>-</w:t>
            </w:r>
          </w:p>
        </w:tc>
        <w:tc>
          <w:tcPr>
            <w:tcW w:w="720" w:type="dxa"/>
            <w:vAlign w:val="center"/>
          </w:tcPr>
          <w:p>
            <w:pPr>
              <w:rPr>
                <w:rFonts w:hint="eastAsia" w:ascii="华文中宋" w:hAnsi="华文中宋" w:eastAsia="华文中宋" w:cs="华文中宋"/>
                <w:sz w:val="18"/>
                <w:szCs w:val="18"/>
                <w:lang w:val="en-US" w:eastAsia="zh-CN"/>
              </w:rPr>
            </w:pPr>
            <w:r>
              <w:rPr>
                <w:rFonts w:hint="eastAsia" w:ascii="华文中宋" w:hAnsi="华文中宋" w:eastAsia="华文中宋" w:cs="华文中宋"/>
                <w:sz w:val="18"/>
                <w:szCs w:val="18"/>
              </w:rPr>
              <w:t>156000</w:t>
            </w:r>
          </w:p>
        </w:tc>
        <w:tc>
          <w:tcPr>
            <w:tcW w:w="1620" w:type="dxa"/>
            <w:vAlign w:val="center"/>
          </w:tcPr>
          <w:p>
            <w:pPr>
              <w:rPr>
                <w:rFonts w:hint="eastAsia" w:ascii="华文中宋" w:hAnsi="华文中宋" w:eastAsia="华文中宋" w:cs="华文中宋"/>
                <w:sz w:val="18"/>
                <w:szCs w:val="18"/>
              </w:rPr>
            </w:pPr>
            <w:r>
              <w:rPr>
                <w:rFonts w:hint="eastAsia" w:ascii="华文中宋" w:hAnsi="华文中宋" w:eastAsia="华文中宋" w:cs="华文中宋"/>
                <w:sz w:val="18"/>
                <w:szCs w:val="18"/>
              </w:rPr>
              <w:t>2022年12月23日至2022年12月29日</w:t>
            </w:r>
          </w:p>
        </w:tc>
        <w:tc>
          <w:tcPr>
            <w:tcW w:w="1800" w:type="dxa"/>
            <w:vAlign w:val="center"/>
          </w:tcPr>
          <w:p>
            <w:pPr>
              <w:rPr>
                <w:rFonts w:hint="eastAsia" w:ascii="华文中宋" w:hAnsi="华文中宋" w:eastAsia="华文中宋" w:cs="华文中宋"/>
                <w:sz w:val="18"/>
                <w:szCs w:val="18"/>
                <w:lang w:eastAsia="zh-CN"/>
              </w:rPr>
            </w:pPr>
            <w:r>
              <w:rPr>
                <w:rFonts w:hint="eastAsia" w:ascii="华文中宋" w:hAnsi="华文中宋" w:eastAsia="华文中宋" w:cs="华文中宋"/>
                <w:sz w:val="18"/>
                <w:szCs w:val="18"/>
              </w:rPr>
              <w:t>实施范围内的高架桥梁区间上、下部结构及附属工程等；车站基础、主体结构、桥建变形缝及附属结构等；围护结构、三改工程（改路、改河、改渠）、桥梁拆复建工程、交通疏解、道路恢复工程等</w:t>
            </w:r>
          </w:p>
        </w:tc>
        <w:tc>
          <w:tcPr>
            <w:tcW w:w="3240" w:type="dxa"/>
            <w:vAlign w:val="center"/>
          </w:tcPr>
          <w:p>
            <w:pPr>
              <w:rPr>
                <w:rFonts w:hint="eastAsia" w:ascii="华文中宋" w:hAnsi="华文中宋" w:eastAsia="华文中宋" w:cs="华文中宋"/>
                <w:sz w:val="18"/>
                <w:szCs w:val="18"/>
              </w:rPr>
            </w:pPr>
            <w:r>
              <w:rPr>
                <w:rFonts w:hint="eastAsia" w:ascii="华文中宋" w:hAnsi="华文中宋" w:eastAsia="华文中宋" w:cs="华文中宋"/>
                <w:sz w:val="18"/>
                <w:szCs w:val="18"/>
              </w:rPr>
              <w:t>1、具有市政公用工程施工总承包一级及以上资质；</w:t>
            </w:r>
            <w:bookmarkStart w:id="39" w:name="EB4a6f207bf47946659b11b08ef3c79be6"/>
            <w:r>
              <w:rPr>
                <w:rFonts w:hint="eastAsia" w:ascii="华文中宋" w:hAnsi="华文中宋" w:eastAsia="华文中宋" w:cs="华文中宋"/>
                <w:sz w:val="18"/>
                <w:szCs w:val="18"/>
              </w:rPr>
              <w:t> </w:t>
            </w:r>
            <w:bookmarkEnd w:id="39"/>
            <w:r>
              <w:rPr>
                <w:rFonts w:hint="eastAsia" w:ascii="华文中宋" w:hAnsi="华文中宋" w:eastAsia="华文中宋" w:cs="华文中宋"/>
                <w:sz w:val="18"/>
                <w:szCs w:val="18"/>
              </w:rPr>
              <w:t>1、具有注册在投标人单位的市政公用工程或铁路工程专业一级建造师执业资格；</w:t>
            </w:r>
          </w:p>
        </w:tc>
        <w:tc>
          <w:tcPr>
            <w:tcW w:w="1700" w:type="dxa"/>
            <w:vAlign w:val="center"/>
          </w:tcPr>
          <w:p>
            <w:pPr>
              <w:rPr>
                <w:rFonts w:hint="eastAsia" w:ascii="华文中宋" w:hAnsi="华文中宋" w:eastAsia="华文中宋" w:cs="华文中宋"/>
                <w:sz w:val="18"/>
                <w:szCs w:val="18"/>
              </w:rPr>
            </w:pPr>
            <w:r>
              <w:rPr>
                <w:rFonts w:hint="eastAsia" w:ascii="华文中宋" w:hAnsi="华文中宋" w:eastAsia="华文中宋" w:cs="华文中宋"/>
                <w:sz w:val="18"/>
                <w:szCs w:val="18"/>
              </w:rPr>
              <w:t>郭先生0572-2036312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23</w:t>
            </w:r>
          </w:p>
        </w:tc>
        <w:tc>
          <w:tcPr>
            <w:tcW w:w="1980" w:type="dxa"/>
            <w:vAlign w:val="center"/>
          </w:tcPr>
          <w:p>
            <w:pPr>
              <w:rPr>
                <w:rFonts w:hint="eastAsia" w:ascii="华文中宋" w:hAnsi="华文中宋" w:eastAsia="华文中宋" w:cs="华文中宋"/>
                <w:sz w:val="18"/>
                <w:szCs w:val="18"/>
              </w:rPr>
            </w:pPr>
            <w:r>
              <w:rPr>
                <w:rFonts w:hint="eastAsia" w:ascii="华文中宋" w:hAnsi="华文中宋" w:eastAsia="华文中宋" w:cs="华文中宋"/>
                <w:sz w:val="18"/>
                <w:szCs w:val="18"/>
              </w:rPr>
              <w:t>浙江如通苏湖城际铁路有限公司</w:t>
            </w:r>
          </w:p>
        </w:tc>
        <w:tc>
          <w:tcPr>
            <w:tcW w:w="2340" w:type="dxa"/>
            <w:vAlign w:val="center"/>
          </w:tcPr>
          <w:p>
            <w:pPr>
              <w:rPr>
                <w:rFonts w:hint="eastAsia" w:ascii="华文中宋" w:hAnsi="华文中宋" w:eastAsia="华文中宋" w:cs="华文中宋"/>
                <w:sz w:val="18"/>
                <w:szCs w:val="18"/>
              </w:rPr>
            </w:pPr>
            <w:r>
              <w:rPr>
                <w:rFonts w:hint="eastAsia" w:ascii="华文中宋" w:hAnsi="华文中宋" w:eastAsia="华文中宋" w:cs="华文中宋"/>
                <w:sz w:val="18"/>
                <w:szCs w:val="18"/>
              </w:rPr>
              <w:t>如东经南通苏州至湖州城际铁路（南浔至长兴段）土建施工RTSHTJ-03标</w:t>
            </w:r>
          </w:p>
        </w:tc>
        <w:tc>
          <w:tcPr>
            <w:tcW w:w="1620" w:type="dxa"/>
            <w:vAlign w:val="center"/>
          </w:tcPr>
          <w:p>
            <w:pPr>
              <w:rPr>
                <w:rFonts w:hint="eastAsia" w:ascii="华文中宋" w:hAnsi="华文中宋" w:eastAsia="华文中宋" w:cs="华文中宋"/>
                <w:sz w:val="18"/>
                <w:szCs w:val="18"/>
              </w:rPr>
            </w:pPr>
            <w:r>
              <w:rPr>
                <w:rFonts w:hint="eastAsia" w:ascii="华文中宋" w:hAnsi="华文中宋" w:eastAsia="华文中宋" w:cs="华文中宋"/>
                <w:sz w:val="18"/>
                <w:szCs w:val="18"/>
              </w:rPr>
              <w:t>湖州市</w:t>
            </w:r>
          </w:p>
        </w:tc>
        <w:tc>
          <w:tcPr>
            <w:tcW w:w="720" w:type="dxa"/>
            <w:vAlign w:val="center"/>
          </w:tcPr>
          <w:p>
            <w:pPr>
              <w:rPr>
                <w:rFonts w:hint="eastAsia" w:ascii="华文中宋" w:hAnsi="华文中宋" w:eastAsia="华文中宋" w:cs="华文中宋"/>
                <w:sz w:val="18"/>
                <w:szCs w:val="18"/>
                <w:lang w:val="en-US"/>
              </w:rPr>
            </w:pPr>
            <w:r>
              <w:rPr>
                <w:rFonts w:hint="eastAsia" w:ascii="华文中宋" w:hAnsi="华文中宋" w:eastAsia="华文中宋" w:cs="华文中宋"/>
                <w:sz w:val="18"/>
                <w:szCs w:val="18"/>
                <w:lang w:val="en-US" w:eastAsia="zh-CN"/>
              </w:rPr>
              <w:t>-</w:t>
            </w:r>
          </w:p>
        </w:tc>
        <w:tc>
          <w:tcPr>
            <w:tcW w:w="720" w:type="dxa"/>
            <w:vAlign w:val="center"/>
          </w:tcPr>
          <w:p>
            <w:pPr>
              <w:rPr>
                <w:rFonts w:hint="eastAsia" w:ascii="华文中宋" w:hAnsi="华文中宋" w:eastAsia="华文中宋" w:cs="华文中宋"/>
                <w:sz w:val="18"/>
                <w:szCs w:val="18"/>
                <w:lang w:val="en-US"/>
              </w:rPr>
            </w:pPr>
            <w:r>
              <w:rPr>
                <w:rFonts w:hint="eastAsia" w:ascii="华文中宋" w:hAnsi="华文中宋" w:eastAsia="华文中宋" w:cs="华文中宋"/>
                <w:sz w:val="18"/>
                <w:szCs w:val="18"/>
              </w:rPr>
              <w:t>213000</w:t>
            </w:r>
          </w:p>
        </w:tc>
        <w:tc>
          <w:tcPr>
            <w:tcW w:w="1620" w:type="dxa"/>
            <w:vAlign w:val="center"/>
          </w:tcPr>
          <w:p>
            <w:pPr>
              <w:rPr>
                <w:rFonts w:hint="eastAsia" w:ascii="华文中宋" w:hAnsi="华文中宋" w:eastAsia="华文中宋" w:cs="华文中宋"/>
                <w:sz w:val="18"/>
                <w:szCs w:val="18"/>
              </w:rPr>
            </w:pPr>
            <w:r>
              <w:rPr>
                <w:rFonts w:hint="eastAsia" w:ascii="华文中宋" w:hAnsi="华文中宋" w:eastAsia="华文中宋" w:cs="华文中宋"/>
                <w:sz w:val="18"/>
                <w:szCs w:val="18"/>
              </w:rPr>
              <w:t>2022年12月23日至2022年12月29日</w:t>
            </w:r>
          </w:p>
        </w:tc>
        <w:tc>
          <w:tcPr>
            <w:tcW w:w="1800" w:type="dxa"/>
            <w:vAlign w:val="center"/>
          </w:tcPr>
          <w:p>
            <w:pPr>
              <w:rPr>
                <w:rFonts w:hint="eastAsia" w:ascii="华文中宋" w:hAnsi="华文中宋" w:eastAsia="华文中宋" w:cs="华文中宋"/>
                <w:sz w:val="18"/>
                <w:szCs w:val="18"/>
              </w:rPr>
            </w:pPr>
            <w:r>
              <w:rPr>
                <w:rFonts w:hint="eastAsia" w:ascii="华文中宋" w:hAnsi="华文中宋" w:eastAsia="华文中宋" w:cs="华文中宋"/>
                <w:sz w:val="18"/>
                <w:szCs w:val="18"/>
              </w:rPr>
              <w:t>实施范围内的高架桥梁区间上、下部结构、桥隧变形缝及附属工程等；区间隧道及附属结构等；车站基础、主体结构及附属工程等；路基工程及附属工程等</w:t>
            </w:r>
          </w:p>
        </w:tc>
        <w:tc>
          <w:tcPr>
            <w:tcW w:w="3240" w:type="dxa"/>
            <w:vAlign w:val="center"/>
          </w:tcPr>
          <w:p>
            <w:pPr>
              <w:rPr>
                <w:rFonts w:hint="eastAsia" w:ascii="华文中宋" w:hAnsi="华文中宋" w:eastAsia="华文中宋" w:cs="华文中宋"/>
                <w:sz w:val="18"/>
                <w:szCs w:val="18"/>
              </w:rPr>
            </w:pPr>
            <w:r>
              <w:rPr>
                <w:rFonts w:hint="eastAsia" w:ascii="华文中宋" w:hAnsi="华文中宋" w:eastAsia="华文中宋" w:cs="华文中宋"/>
                <w:sz w:val="18"/>
                <w:szCs w:val="18"/>
              </w:rPr>
              <w:t>1、具有市政公用工程施工总承包一级及以上资质； 1、具有注册在投标人单位的市政公用工程或铁路工程专业一级建造师执业资格；</w:t>
            </w:r>
          </w:p>
        </w:tc>
        <w:tc>
          <w:tcPr>
            <w:tcW w:w="1700" w:type="dxa"/>
            <w:vAlign w:val="center"/>
          </w:tcPr>
          <w:p>
            <w:pPr>
              <w:rPr>
                <w:rFonts w:hint="eastAsia" w:ascii="华文中宋" w:hAnsi="华文中宋" w:eastAsia="华文中宋" w:cs="华文中宋"/>
                <w:sz w:val="18"/>
                <w:szCs w:val="18"/>
              </w:rPr>
            </w:pPr>
            <w:r>
              <w:rPr>
                <w:rFonts w:hint="eastAsia" w:ascii="华文中宋" w:hAnsi="华文中宋" w:eastAsia="华文中宋" w:cs="华文中宋"/>
                <w:sz w:val="18"/>
                <w:szCs w:val="18"/>
              </w:rPr>
              <w:t>郭先生0572-2036312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24</w:t>
            </w:r>
          </w:p>
        </w:tc>
        <w:tc>
          <w:tcPr>
            <w:tcW w:w="1980" w:type="dxa"/>
            <w:vAlign w:val="center"/>
          </w:tcPr>
          <w:p>
            <w:pPr>
              <w:rPr>
                <w:rFonts w:hint="eastAsia" w:ascii="华文中宋" w:hAnsi="华文中宋" w:eastAsia="华文中宋" w:cs="华文中宋"/>
                <w:sz w:val="18"/>
                <w:szCs w:val="18"/>
              </w:rPr>
            </w:pPr>
            <w:r>
              <w:rPr>
                <w:rFonts w:hint="eastAsia" w:ascii="华文中宋" w:hAnsi="华文中宋" w:eastAsia="华文中宋" w:cs="华文中宋"/>
                <w:sz w:val="18"/>
                <w:szCs w:val="18"/>
              </w:rPr>
              <w:t>浙江如通苏湖城际铁路有限公司</w:t>
            </w:r>
          </w:p>
        </w:tc>
        <w:tc>
          <w:tcPr>
            <w:tcW w:w="2340" w:type="dxa"/>
            <w:vAlign w:val="center"/>
          </w:tcPr>
          <w:p>
            <w:pPr>
              <w:rPr>
                <w:rFonts w:hint="eastAsia" w:ascii="华文中宋" w:hAnsi="华文中宋" w:eastAsia="华文中宋" w:cs="华文中宋"/>
                <w:sz w:val="18"/>
                <w:szCs w:val="18"/>
              </w:rPr>
            </w:pPr>
            <w:r>
              <w:rPr>
                <w:rFonts w:hint="eastAsia" w:ascii="华文中宋" w:hAnsi="华文中宋" w:eastAsia="华文中宋" w:cs="华文中宋"/>
                <w:sz w:val="18"/>
                <w:szCs w:val="18"/>
              </w:rPr>
              <w:t>如东经南通苏州至湖州城际铁路（南浔至长兴段）土建施工RTSHTJ-04标</w:t>
            </w:r>
          </w:p>
        </w:tc>
        <w:tc>
          <w:tcPr>
            <w:tcW w:w="1620" w:type="dxa"/>
            <w:vAlign w:val="center"/>
          </w:tcPr>
          <w:p>
            <w:pPr>
              <w:rPr>
                <w:rFonts w:hint="eastAsia" w:ascii="华文中宋" w:hAnsi="华文中宋" w:eastAsia="华文中宋" w:cs="华文中宋"/>
                <w:sz w:val="18"/>
                <w:szCs w:val="18"/>
                <w:lang w:val="en-US" w:eastAsia="zh-CN"/>
              </w:rPr>
            </w:pPr>
            <w:r>
              <w:rPr>
                <w:rFonts w:hint="eastAsia" w:ascii="华文中宋" w:hAnsi="华文中宋" w:eastAsia="华文中宋" w:cs="华文中宋"/>
                <w:sz w:val="18"/>
                <w:szCs w:val="18"/>
              </w:rPr>
              <w:t>湖州市</w:t>
            </w:r>
          </w:p>
        </w:tc>
        <w:tc>
          <w:tcPr>
            <w:tcW w:w="720" w:type="dxa"/>
            <w:vAlign w:val="center"/>
          </w:tcPr>
          <w:p>
            <w:pPr>
              <w:rPr>
                <w:rFonts w:hint="eastAsia" w:ascii="华文中宋" w:hAnsi="华文中宋" w:eastAsia="华文中宋" w:cs="华文中宋"/>
                <w:sz w:val="18"/>
                <w:szCs w:val="18"/>
                <w:lang w:val="en-US" w:eastAsia="zh-CN"/>
              </w:rPr>
            </w:pPr>
            <w:r>
              <w:rPr>
                <w:rFonts w:hint="eastAsia" w:ascii="华文中宋" w:hAnsi="华文中宋" w:eastAsia="华文中宋" w:cs="华文中宋"/>
                <w:sz w:val="18"/>
                <w:szCs w:val="18"/>
                <w:lang w:val="en-US" w:eastAsia="zh-CN"/>
              </w:rPr>
              <w:t>-</w:t>
            </w:r>
          </w:p>
        </w:tc>
        <w:tc>
          <w:tcPr>
            <w:tcW w:w="720" w:type="dxa"/>
            <w:vAlign w:val="center"/>
          </w:tcPr>
          <w:p>
            <w:pPr>
              <w:rPr>
                <w:rFonts w:hint="eastAsia" w:ascii="华文中宋" w:hAnsi="华文中宋" w:eastAsia="华文中宋" w:cs="华文中宋"/>
                <w:sz w:val="18"/>
                <w:szCs w:val="18"/>
              </w:rPr>
            </w:pPr>
            <w:r>
              <w:rPr>
                <w:rFonts w:hint="eastAsia" w:ascii="华文中宋" w:hAnsi="华文中宋" w:eastAsia="华文中宋" w:cs="华文中宋"/>
                <w:sz w:val="18"/>
                <w:szCs w:val="18"/>
              </w:rPr>
              <w:t>127000</w:t>
            </w:r>
          </w:p>
        </w:tc>
        <w:tc>
          <w:tcPr>
            <w:tcW w:w="1620" w:type="dxa"/>
            <w:vAlign w:val="center"/>
          </w:tcPr>
          <w:p>
            <w:pPr>
              <w:rPr>
                <w:rFonts w:hint="eastAsia" w:ascii="华文中宋" w:hAnsi="华文中宋" w:eastAsia="华文中宋" w:cs="华文中宋"/>
                <w:sz w:val="18"/>
                <w:szCs w:val="18"/>
              </w:rPr>
            </w:pPr>
            <w:r>
              <w:rPr>
                <w:rFonts w:hint="eastAsia" w:ascii="华文中宋" w:hAnsi="华文中宋" w:eastAsia="华文中宋" w:cs="华文中宋"/>
                <w:sz w:val="18"/>
                <w:szCs w:val="18"/>
              </w:rPr>
              <w:t>2022年12月23日至2022年12月29日</w:t>
            </w:r>
          </w:p>
        </w:tc>
        <w:tc>
          <w:tcPr>
            <w:tcW w:w="1800" w:type="dxa"/>
            <w:vAlign w:val="center"/>
          </w:tcPr>
          <w:p>
            <w:pPr>
              <w:rPr>
                <w:rFonts w:hint="eastAsia" w:ascii="华文中宋" w:hAnsi="华文中宋" w:eastAsia="华文中宋" w:cs="华文中宋"/>
                <w:sz w:val="18"/>
                <w:szCs w:val="18"/>
              </w:rPr>
            </w:pPr>
            <w:r>
              <w:rPr>
                <w:rFonts w:hint="eastAsia" w:ascii="华文中宋" w:hAnsi="华文中宋" w:eastAsia="华文中宋" w:cs="华文中宋"/>
                <w:sz w:val="18"/>
                <w:szCs w:val="18"/>
              </w:rPr>
              <w:t>实施范围内的盾构区间（含两端预埋钢环及后浇洞门圈、防水装置）及附属结构等；车站基础、主体结构及附属工程等</w:t>
            </w:r>
          </w:p>
        </w:tc>
        <w:tc>
          <w:tcPr>
            <w:tcW w:w="3240" w:type="dxa"/>
            <w:vAlign w:val="center"/>
          </w:tcPr>
          <w:p>
            <w:pPr>
              <w:rPr>
                <w:rFonts w:hint="eastAsia" w:ascii="华文中宋" w:hAnsi="华文中宋" w:eastAsia="华文中宋" w:cs="华文中宋"/>
                <w:sz w:val="18"/>
                <w:szCs w:val="18"/>
              </w:rPr>
            </w:pPr>
            <w:r>
              <w:rPr>
                <w:rFonts w:hint="eastAsia" w:ascii="华文中宋" w:hAnsi="华文中宋" w:eastAsia="华文中宋" w:cs="华文中宋"/>
                <w:sz w:val="18"/>
                <w:szCs w:val="18"/>
              </w:rPr>
              <w:t>1、具有市政公用工程施工总承包一级及以上资质； 1、具有注册在投标人单位的市政公用工程或铁路工程专业一级建造师执业资格；</w:t>
            </w:r>
          </w:p>
        </w:tc>
        <w:tc>
          <w:tcPr>
            <w:tcW w:w="1700" w:type="dxa"/>
            <w:vAlign w:val="center"/>
          </w:tcPr>
          <w:p>
            <w:pPr>
              <w:rPr>
                <w:rFonts w:hint="eastAsia" w:ascii="华文中宋" w:hAnsi="华文中宋" w:eastAsia="华文中宋" w:cs="华文中宋"/>
                <w:sz w:val="18"/>
                <w:szCs w:val="18"/>
              </w:rPr>
            </w:pPr>
            <w:r>
              <w:rPr>
                <w:rFonts w:hint="eastAsia" w:ascii="华文中宋" w:hAnsi="华文中宋" w:eastAsia="华文中宋" w:cs="华文中宋"/>
                <w:sz w:val="18"/>
                <w:szCs w:val="18"/>
              </w:rPr>
              <w:t>郭先生0572-2036312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25</w:t>
            </w:r>
          </w:p>
        </w:tc>
        <w:tc>
          <w:tcPr>
            <w:tcW w:w="1980" w:type="dxa"/>
            <w:vAlign w:val="center"/>
          </w:tcPr>
          <w:p>
            <w:pPr>
              <w:rPr>
                <w:rFonts w:hint="eastAsia" w:ascii="华文中宋" w:hAnsi="华文中宋" w:eastAsia="华文中宋" w:cs="华文中宋"/>
                <w:sz w:val="18"/>
                <w:szCs w:val="18"/>
              </w:rPr>
            </w:pPr>
            <w:r>
              <w:rPr>
                <w:rFonts w:hint="eastAsia" w:ascii="华文中宋" w:hAnsi="华文中宋" w:eastAsia="华文中宋" w:cs="华文中宋"/>
                <w:sz w:val="18"/>
                <w:szCs w:val="18"/>
              </w:rPr>
              <w:t>浙江如通苏湖城际铁路有限公司</w:t>
            </w:r>
          </w:p>
        </w:tc>
        <w:tc>
          <w:tcPr>
            <w:tcW w:w="2340" w:type="dxa"/>
            <w:vAlign w:val="center"/>
          </w:tcPr>
          <w:p>
            <w:pPr>
              <w:rPr>
                <w:rFonts w:hint="eastAsia" w:ascii="华文中宋" w:hAnsi="华文中宋" w:eastAsia="华文中宋" w:cs="华文中宋"/>
                <w:sz w:val="18"/>
                <w:szCs w:val="18"/>
              </w:rPr>
            </w:pPr>
            <w:r>
              <w:rPr>
                <w:rFonts w:hint="eastAsia" w:ascii="华文中宋" w:hAnsi="华文中宋" w:eastAsia="华文中宋" w:cs="华文中宋"/>
                <w:sz w:val="18"/>
                <w:szCs w:val="18"/>
              </w:rPr>
              <w:t>如东经南通苏州至湖州城际铁路（南浔至长兴段）土建施工RTSHTJ-05标</w:t>
            </w:r>
          </w:p>
        </w:tc>
        <w:tc>
          <w:tcPr>
            <w:tcW w:w="1620" w:type="dxa"/>
            <w:vAlign w:val="center"/>
          </w:tcPr>
          <w:p>
            <w:pPr>
              <w:rPr>
                <w:rFonts w:hint="eastAsia" w:ascii="华文中宋" w:hAnsi="华文中宋" w:eastAsia="华文中宋" w:cs="华文中宋"/>
                <w:sz w:val="18"/>
                <w:szCs w:val="18"/>
              </w:rPr>
            </w:pPr>
            <w:r>
              <w:rPr>
                <w:rFonts w:hint="eastAsia" w:ascii="华文中宋" w:hAnsi="华文中宋" w:eastAsia="华文中宋" w:cs="华文中宋"/>
                <w:sz w:val="18"/>
                <w:szCs w:val="18"/>
              </w:rPr>
              <w:t>湖州市</w:t>
            </w:r>
          </w:p>
        </w:tc>
        <w:tc>
          <w:tcPr>
            <w:tcW w:w="720" w:type="dxa"/>
            <w:vAlign w:val="center"/>
          </w:tcPr>
          <w:p>
            <w:pPr>
              <w:rPr>
                <w:rFonts w:hint="eastAsia" w:ascii="华文中宋" w:hAnsi="华文中宋" w:eastAsia="华文中宋" w:cs="华文中宋"/>
                <w:sz w:val="18"/>
                <w:szCs w:val="18"/>
                <w:lang w:val="en-US" w:eastAsia="zh-CN"/>
              </w:rPr>
            </w:pPr>
            <w:r>
              <w:rPr>
                <w:rFonts w:hint="eastAsia" w:ascii="华文中宋" w:hAnsi="华文中宋" w:eastAsia="华文中宋" w:cs="华文中宋"/>
                <w:sz w:val="18"/>
                <w:szCs w:val="18"/>
                <w:lang w:val="en-US" w:eastAsia="zh-CN"/>
              </w:rPr>
              <w:t>-</w:t>
            </w:r>
          </w:p>
        </w:tc>
        <w:tc>
          <w:tcPr>
            <w:tcW w:w="720" w:type="dxa"/>
            <w:vAlign w:val="center"/>
          </w:tcPr>
          <w:p>
            <w:pPr>
              <w:rPr>
                <w:rFonts w:hint="eastAsia" w:ascii="华文中宋" w:hAnsi="华文中宋" w:eastAsia="华文中宋" w:cs="华文中宋"/>
                <w:sz w:val="18"/>
                <w:szCs w:val="18"/>
                <w:lang w:val="en-US" w:eastAsia="zh-CN"/>
              </w:rPr>
            </w:pPr>
            <w:r>
              <w:rPr>
                <w:rFonts w:hint="eastAsia" w:ascii="华文中宋" w:hAnsi="华文中宋" w:eastAsia="华文中宋" w:cs="华文中宋"/>
                <w:sz w:val="18"/>
                <w:szCs w:val="18"/>
              </w:rPr>
              <w:t>104000</w:t>
            </w:r>
          </w:p>
        </w:tc>
        <w:tc>
          <w:tcPr>
            <w:tcW w:w="1620" w:type="dxa"/>
            <w:vAlign w:val="center"/>
          </w:tcPr>
          <w:p>
            <w:pPr>
              <w:rPr>
                <w:rFonts w:hint="eastAsia" w:ascii="华文中宋" w:hAnsi="华文中宋" w:eastAsia="华文中宋" w:cs="华文中宋"/>
                <w:sz w:val="18"/>
                <w:szCs w:val="18"/>
              </w:rPr>
            </w:pPr>
            <w:r>
              <w:rPr>
                <w:rFonts w:hint="eastAsia" w:ascii="华文中宋" w:hAnsi="华文中宋" w:eastAsia="华文中宋" w:cs="华文中宋"/>
                <w:sz w:val="18"/>
                <w:szCs w:val="18"/>
              </w:rPr>
              <w:t>2022年12月23日至2022年12月29日</w:t>
            </w:r>
          </w:p>
        </w:tc>
        <w:tc>
          <w:tcPr>
            <w:tcW w:w="1800" w:type="dxa"/>
            <w:vAlign w:val="center"/>
          </w:tcPr>
          <w:p>
            <w:pPr>
              <w:rPr>
                <w:rFonts w:hint="eastAsia" w:ascii="华文中宋" w:hAnsi="华文中宋" w:eastAsia="华文中宋" w:cs="华文中宋"/>
                <w:sz w:val="18"/>
                <w:szCs w:val="18"/>
              </w:rPr>
            </w:pPr>
            <w:r>
              <w:rPr>
                <w:rFonts w:hint="eastAsia" w:ascii="华文中宋" w:hAnsi="华文中宋" w:eastAsia="华文中宋" w:cs="华文中宋"/>
                <w:sz w:val="18"/>
                <w:szCs w:val="18"/>
              </w:rPr>
              <w:t>实施范围内的盾构区间（含两端预埋钢环及后浇洞门圈、防水装置）及附属结构等；车站基础、主体结构及附属工程等</w:t>
            </w:r>
          </w:p>
        </w:tc>
        <w:tc>
          <w:tcPr>
            <w:tcW w:w="3240" w:type="dxa"/>
            <w:vAlign w:val="center"/>
          </w:tcPr>
          <w:p>
            <w:pPr>
              <w:rPr>
                <w:rFonts w:hint="eastAsia" w:ascii="华文中宋" w:hAnsi="华文中宋" w:eastAsia="华文中宋" w:cs="华文中宋"/>
                <w:sz w:val="18"/>
                <w:szCs w:val="18"/>
              </w:rPr>
            </w:pPr>
            <w:r>
              <w:rPr>
                <w:rFonts w:hint="eastAsia" w:ascii="华文中宋" w:hAnsi="华文中宋" w:eastAsia="华文中宋" w:cs="华文中宋"/>
                <w:sz w:val="18"/>
                <w:szCs w:val="18"/>
              </w:rPr>
              <w:t>1、具有市政公用工程施工总承包一级及以上资质； 1、具有注册在投标人单位的市政公用工程或铁路工程专业一级建造师执业资格；</w:t>
            </w:r>
          </w:p>
        </w:tc>
        <w:tc>
          <w:tcPr>
            <w:tcW w:w="1700" w:type="dxa"/>
            <w:vAlign w:val="center"/>
          </w:tcPr>
          <w:p>
            <w:pPr>
              <w:rPr>
                <w:rFonts w:hint="eastAsia" w:ascii="华文中宋" w:hAnsi="华文中宋" w:eastAsia="华文中宋" w:cs="华文中宋"/>
                <w:sz w:val="18"/>
                <w:szCs w:val="18"/>
              </w:rPr>
            </w:pPr>
            <w:r>
              <w:rPr>
                <w:rFonts w:hint="eastAsia" w:ascii="华文中宋" w:hAnsi="华文中宋" w:eastAsia="华文中宋" w:cs="华文中宋"/>
                <w:sz w:val="18"/>
                <w:szCs w:val="18"/>
              </w:rPr>
              <w:t>郭先生0572-2036312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26</w:t>
            </w:r>
          </w:p>
        </w:tc>
        <w:tc>
          <w:tcPr>
            <w:tcW w:w="1980" w:type="dxa"/>
            <w:vAlign w:val="center"/>
          </w:tcPr>
          <w:p>
            <w:pPr>
              <w:rPr>
                <w:rFonts w:hint="eastAsia" w:ascii="华文中宋" w:hAnsi="华文中宋" w:eastAsia="华文中宋" w:cs="华文中宋"/>
                <w:sz w:val="18"/>
                <w:szCs w:val="18"/>
              </w:rPr>
            </w:pPr>
            <w:r>
              <w:rPr>
                <w:rFonts w:hint="eastAsia" w:ascii="华文中宋" w:hAnsi="华文中宋" w:eastAsia="华文中宋" w:cs="华文中宋"/>
                <w:sz w:val="18"/>
                <w:szCs w:val="18"/>
              </w:rPr>
              <w:t>浙江如通苏湖城际铁路有限公司</w:t>
            </w:r>
          </w:p>
        </w:tc>
        <w:tc>
          <w:tcPr>
            <w:tcW w:w="2340" w:type="dxa"/>
            <w:vAlign w:val="center"/>
          </w:tcPr>
          <w:p>
            <w:pPr>
              <w:rPr>
                <w:rFonts w:hint="eastAsia" w:ascii="华文中宋" w:hAnsi="华文中宋" w:eastAsia="华文中宋" w:cs="华文中宋"/>
                <w:sz w:val="18"/>
                <w:szCs w:val="18"/>
              </w:rPr>
            </w:pPr>
            <w:r>
              <w:rPr>
                <w:rFonts w:hint="eastAsia" w:ascii="华文中宋" w:hAnsi="华文中宋" w:eastAsia="华文中宋" w:cs="华文中宋"/>
                <w:sz w:val="18"/>
                <w:szCs w:val="18"/>
              </w:rPr>
              <w:t>如东经南通苏州至湖州城际铁路（南浔至长兴段）土建施工RTSHTJ-06标</w:t>
            </w:r>
          </w:p>
        </w:tc>
        <w:tc>
          <w:tcPr>
            <w:tcW w:w="1620" w:type="dxa"/>
            <w:vAlign w:val="center"/>
          </w:tcPr>
          <w:p>
            <w:pPr>
              <w:rPr>
                <w:rFonts w:hint="eastAsia" w:ascii="华文中宋" w:hAnsi="华文中宋" w:eastAsia="华文中宋" w:cs="华文中宋"/>
                <w:sz w:val="18"/>
                <w:szCs w:val="18"/>
              </w:rPr>
            </w:pPr>
            <w:r>
              <w:rPr>
                <w:rFonts w:hint="eastAsia" w:ascii="华文中宋" w:hAnsi="华文中宋" w:eastAsia="华文中宋" w:cs="华文中宋"/>
                <w:sz w:val="18"/>
                <w:szCs w:val="18"/>
              </w:rPr>
              <w:t>湖州市</w:t>
            </w:r>
          </w:p>
        </w:tc>
        <w:tc>
          <w:tcPr>
            <w:tcW w:w="720" w:type="dxa"/>
            <w:vAlign w:val="center"/>
          </w:tcPr>
          <w:p>
            <w:pPr>
              <w:rPr>
                <w:rFonts w:hint="eastAsia" w:ascii="华文中宋" w:hAnsi="华文中宋" w:eastAsia="华文中宋" w:cs="华文中宋"/>
                <w:sz w:val="18"/>
                <w:szCs w:val="18"/>
                <w:lang w:val="en-US" w:eastAsia="zh-CN"/>
              </w:rPr>
            </w:pPr>
            <w:r>
              <w:rPr>
                <w:rFonts w:hint="eastAsia" w:ascii="华文中宋" w:hAnsi="华文中宋" w:eastAsia="华文中宋" w:cs="华文中宋"/>
                <w:sz w:val="18"/>
                <w:szCs w:val="18"/>
                <w:lang w:val="en-US" w:eastAsia="zh-CN"/>
              </w:rPr>
              <w:t>-</w:t>
            </w:r>
          </w:p>
        </w:tc>
        <w:tc>
          <w:tcPr>
            <w:tcW w:w="720" w:type="dxa"/>
            <w:vAlign w:val="center"/>
          </w:tcPr>
          <w:p>
            <w:pPr>
              <w:rPr>
                <w:rFonts w:hint="eastAsia" w:ascii="华文中宋" w:hAnsi="华文中宋" w:eastAsia="华文中宋" w:cs="华文中宋"/>
                <w:sz w:val="18"/>
                <w:szCs w:val="18"/>
                <w:lang w:val="en-US" w:eastAsia="zh-CN"/>
              </w:rPr>
            </w:pPr>
            <w:r>
              <w:rPr>
                <w:rFonts w:hint="eastAsia" w:ascii="华文中宋" w:hAnsi="华文中宋" w:eastAsia="华文中宋" w:cs="华文中宋"/>
                <w:sz w:val="18"/>
                <w:szCs w:val="18"/>
              </w:rPr>
              <w:t>148000</w:t>
            </w:r>
          </w:p>
        </w:tc>
        <w:tc>
          <w:tcPr>
            <w:tcW w:w="1620" w:type="dxa"/>
            <w:vAlign w:val="center"/>
          </w:tcPr>
          <w:p>
            <w:pPr>
              <w:rPr>
                <w:rFonts w:hint="eastAsia" w:ascii="华文中宋" w:hAnsi="华文中宋" w:eastAsia="华文中宋" w:cs="华文中宋"/>
                <w:sz w:val="18"/>
                <w:szCs w:val="18"/>
              </w:rPr>
            </w:pPr>
            <w:r>
              <w:rPr>
                <w:rFonts w:hint="eastAsia" w:ascii="华文中宋" w:hAnsi="华文中宋" w:eastAsia="华文中宋" w:cs="华文中宋"/>
                <w:sz w:val="18"/>
                <w:szCs w:val="18"/>
              </w:rPr>
              <w:t>2022年12月23日至2022年12月29日</w:t>
            </w:r>
          </w:p>
        </w:tc>
        <w:tc>
          <w:tcPr>
            <w:tcW w:w="1800" w:type="dxa"/>
            <w:vAlign w:val="center"/>
          </w:tcPr>
          <w:p>
            <w:pPr>
              <w:rPr>
                <w:rFonts w:hint="eastAsia" w:ascii="华文中宋" w:hAnsi="华文中宋" w:eastAsia="华文中宋" w:cs="华文中宋"/>
                <w:sz w:val="18"/>
                <w:szCs w:val="18"/>
              </w:rPr>
            </w:pPr>
            <w:r>
              <w:rPr>
                <w:rFonts w:hint="eastAsia" w:ascii="华文中宋" w:hAnsi="华文中宋" w:eastAsia="华文中宋" w:cs="华文中宋"/>
                <w:sz w:val="18"/>
                <w:szCs w:val="18"/>
              </w:rPr>
              <w:t>实施范围内的高架桥梁区间上、下部结构、桥隧变形缝及附属工程等；区间隧道及附属结构等；车站基础、主体结构及附属工程等</w:t>
            </w:r>
          </w:p>
        </w:tc>
        <w:tc>
          <w:tcPr>
            <w:tcW w:w="3240" w:type="dxa"/>
            <w:vAlign w:val="center"/>
          </w:tcPr>
          <w:p>
            <w:pPr>
              <w:rPr>
                <w:rFonts w:hint="eastAsia" w:ascii="华文中宋" w:hAnsi="华文中宋" w:eastAsia="华文中宋" w:cs="华文中宋"/>
                <w:sz w:val="18"/>
                <w:szCs w:val="18"/>
              </w:rPr>
            </w:pPr>
            <w:r>
              <w:rPr>
                <w:rFonts w:hint="eastAsia" w:ascii="华文中宋" w:hAnsi="华文中宋" w:eastAsia="华文中宋" w:cs="华文中宋"/>
                <w:sz w:val="18"/>
                <w:szCs w:val="18"/>
              </w:rPr>
              <w:t>1、具有市政公用工程施工总承包一级及以上资质； 1、具有注册在投标人单位的市政公用工程或铁路工程专业一级建造师执业资格；</w:t>
            </w:r>
          </w:p>
        </w:tc>
        <w:tc>
          <w:tcPr>
            <w:tcW w:w="1700" w:type="dxa"/>
            <w:vAlign w:val="center"/>
          </w:tcPr>
          <w:p>
            <w:pPr>
              <w:rPr>
                <w:rFonts w:hint="eastAsia" w:ascii="华文中宋" w:hAnsi="华文中宋" w:eastAsia="华文中宋" w:cs="华文中宋"/>
                <w:sz w:val="18"/>
                <w:szCs w:val="18"/>
              </w:rPr>
            </w:pPr>
            <w:r>
              <w:rPr>
                <w:rFonts w:hint="eastAsia" w:ascii="华文中宋" w:hAnsi="华文中宋" w:eastAsia="华文中宋" w:cs="华文中宋"/>
                <w:sz w:val="18"/>
                <w:szCs w:val="18"/>
              </w:rPr>
              <w:t>郭先生0572-2036312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27</w:t>
            </w:r>
          </w:p>
        </w:tc>
        <w:tc>
          <w:tcPr>
            <w:tcW w:w="1980" w:type="dxa"/>
            <w:vAlign w:val="center"/>
          </w:tcPr>
          <w:p>
            <w:pPr>
              <w:rPr>
                <w:rFonts w:hint="eastAsia" w:ascii="华文中宋" w:hAnsi="华文中宋" w:eastAsia="华文中宋" w:cs="华文中宋"/>
                <w:sz w:val="18"/>
                <w:szCs w:val="18"/>
              </w:rPr>
            </w:pPr>
            <w:r>
              <w:rPr>
                <w:rFonts w:hint="eastAsia" w:ascii="华文中宋" w:hAnsi="华文中宋" w:eastAsia="华文中宋" w:cs="华文中宋"/>
                <w:sz w:val="18"/>
                <w:szCs w:val="18"/>
              </w:rPr>
              <w:t>浙江如通苏湖城际铁路有限公司</w:t>
            </w:r>
          </w:p>
        </w:tc>
        <w:tc>
          <w:tcPr>
            <w:tcW w:w="2340" w:type="dxa"/>
            <w:vAlign w:val="center"/>
          </w:tcPr>
          <w:p>
            <w:pPr>
              <w:rPr>
                <w:rFonts w:hint="eastAsia" w:ascii="华文中宋" w:hAnsi="华文中宋" w:eastAsia="华文中宋" w:cs="华文中宋"/>
                <w:sz w:val="18"/>
                <w:szCs w:val="18"/>
              </w:rPr>
            </w:pPr>
            <w:r>
              <w:rPr>
                <w:rFonts w:hint="eastAsia" w:ascii="华文中宋" w:hAnsi="华文中宋" w:eastAsia="华文中宋" w:cs="华文中宋"/>
                <w:sz w:val="18"/>
                <w:szCs w:val="18"/>
              </w:rPr>
              <w:t>如东经南通苏州至湖州城际铁路（南浔至长兴段）土建施工RTSHTJ-07标</w:t>
            </w:r>
          </w:p>
        </w:tc>
        <w:tc>
          <w:tcPr>
            <w:tcW w:w="1620" w:type="dxa"/>
            <w:vAlign w:val="center"/>
          </w:tcPr>
          <w:p>
            <w:pPr>
              <w:rPr>
                <w:rFonts w:hint="eastAsia" w:ascii="华文中宋" w:hAnsi="华文中宋" w:eastAsia="华文中宋" w:cs="华文中宋"/>
                <w:sz w:val="18"/>
                <w:szCs w:val="18"/>
              </w:rPr>
            </w:pPr>
            <w:r>
              <w:rPr>
                <w:rFonts w:hint="eastAsia" w:ascii="华文中宋" w:hAnsi="华文中宋" w:eastAsia="华文中宋" w:cs="华文中宋"/>
                <w:sz w:val="18"/>
                <w:szCs w:val="18"/>
              </w:rPr>
              <w:t>湖州市</w:t>
            </w:r>
          </w:p>
        </w:tc>
        <w:tc>
          <w:tcPr>
            <w:tcW w:w="720" w:type="dxa"/>
            <w:vAlign w:val="center"/>
          </w:tcPr>
          <w:p>
            <w:pPr>
              <w:rPr>
                <w:rFonts w:hint="eastAsia" w:ascii="华文中宋" w:hAnsi="华文中宋" w:eastAsia="华文中宋" w:cs="华文中宋"/>
                <w:sz w:val="18"/>
                <w:szCs w:val="18"/>
                <w:lang w:val="en-US" w:eastAsia="zh-CN"/>
              </w:rPr>
            </w:pPr>
            <w:r>
              <w:rPr>
                <w:rFonts w:hint="eastAsia" w:ascii="华文中宋" w:hAnsi="华文中宋" w:eastAsia="华文中宋" w:cs="华文中宋"/>
                <w:sz w:val="18"/>
                <w:szCs w:val="18"/>
                <w:lang w:val="en-US" w:eastAsia="zh-CN"/>
              </w:rPr>
              <w:t>-</w:t>
            </w:r>
          </w:p>
        </w:tc>
        <w:tc>
          <w:tcPr>
            <w:tcW w:w="720" w:type="dxa"/>
            <w:vAlign w:val="center"/>
          </w:tcPr>
          <w:p>
            <w:pPr>
              <w:rPr>
                <w:rFonts w:hint="eastAsia" w:ascii="华文中宋" w:hAnsi="华文中宋" w:eastAsia="华文中宋" w:cs="华文中宋"/>
                <w:sz w:val="18"/>
                <w:szCs w:val="18"/>
                <w:lang w:val="en-US" w:eastAsia="zh-CN"/>
              </w:rPr>
            </w:pPr>
            <w:r>
              <w:rPr>
                <w:rFonts w:hint="eastAsia" w:ascii="华文中宋" w:hAnsi="华文中宋" w:eastAsia="华文中宋" w:cs="华文中宋"/>
                <w:sz w:val="18"/>
                <w:szCs w:val="18"/>
              </w:rPr>
              <w:t>100000</w:t>
            </w:r>
          </w:p>
        </w:tc>
        <w:tc>
          <w:tcPr>
            <w:tcW w:w="1620" w:type="dxa"/>
            <w:vAlign w:val="center"/>
          </w:tcPr>
          <w:p>
            <w:pPr>
              <w:rPr>
                <w:rFonts w:hint="eastAsia" w:ascii="华文中宋" w:hAnsi="华文中宋" w:eastAsia="华文中宋" w:cs="华文中宋"/>
                <w:sz w:val="18"/>
                <w:szCs w:val="18"/>
              </w:rPr>
            </w:pPr>
            <w:r>
              <w:rPr>
                <w:rFonts w:hint="eastAsia" w:ascii="华文中宋" w:hAnsi="华文中宋" w:eastAsia="华文中宋" w:cs="华文中宋"/>
                <w:sz w:val="18"/>
                <w:szCs w:val="18"/>
              </w:rPr>
              <w:t>2022年12月23日至2022年12月29日</w:t>
            </w:r>
          </w:p>
        </w:tc>
        <w:tc>
          <w:tcPr>
            <w:tcW w:w="1800" w:type="dxa"/>
            <w:vAlign w:val="center"/>
          </w:tcPr>
          <w:p>
            <w:pPr>
              <w:rPr>
                <w:rFonts w:hint="eastAsia" w:ascii="华文中宋" w:hAnsi="华文中宋" w:eastAsia="华文中宋" w:cs="华文中宋"/>
                <w:sz w:val="18"/>
                <w:szCs w:val="18"/>
                <w:lang w:val="en-US" w:eastAsia="zh-CN"/>
              </w:rPr>
            </w:pPr>
            <w:r>
              <w:rPr>
                <w:rFonts w:hint="eastAsia" w:ascii="华文中宋" w:hAnsi="华文中宋" w:eastAsia="华文中宋" w:cs="华文中宋"/>
                <w:sz w:val="18"/>
                <w:szCs w:val="18"/>
              </w:rPr>
              <w:t>实施范围内的高架桥梁区间上、下部结构及附属工程等；区间隧道及附属结构等；车站基础、主体结构及附属工程等</w:t>
            </w:r>
          </w:p>
        </w:tc>
        <w:tc>
          <w:tcPr>
            <w:tcW w:w="3240" w:type="dxa"/>
            <w:vAlign w:val="center"/>
          </w:tcPr>
          <w:p>
            <w:pPr>
              <w:rPr>
                <w:rFonts w:hint="eastAsia" w:ascii="华文中宋" w:hAnsi="华文中宋" w:eastAsia="华文中宋" w:cs="华文中宋"/>
                <w:sz w:val="18"/>
                <w:szCs w:val="18"/>
              </w:rPr>
            </w:pPr>
            <w:r>
              <w:rPr>
                <w:rFonts w:hint="eastAsia" w:ascii="华文中宋" w:hAnsi="华文中宋" w:eastAsia="华文中宋" w:cs="华文中宋"/>
                <w:sz w:val="18"/>
                <w:szCs w:val="18"/>
              </w:rPr>
              <w:t>1、具有市政公用工程施工总承包一级及以上资质； 1、具有注册在投标人单位的市政公用工程或铁路工程专业一级建造师执业资格；</w:t>
            </w:r>
          </w:p>
        </w:tc>
        <w:tc>
          <w:tcPr>
            <w:tcW w:w="1700" w:type="dxa"/>
            <w:vAlign w:val="center"/>
          </w:tcPr>
          <w:p>
            <w:pPr>
              <w:rPr>
                <w:rFonts w:hint="eastAsia" w:ascii="华文中宋" w:hAnsi="华文中宋" w:eastAsia="华文中宋" w:cs="华文中宋"/>
                <w:sz w:val="18"/>
                <w:szCs w:val="18"/>
              </w:rPr>
            </w:pPr>
            <w:r>
              <w:rPr>
                <w:rFonts w:hint="eastAsia" w:ascii="华文中宋" w:hAnsi="华文中宋" w:eastAsia="华文中宋" w:cs="华文中宋"/>
                <w:sz w:val="18"/>
                <w:szCs w:val="18"/>
              </w:rPr>
              <w:t>郭先生0572-2036312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28</w:t>
            </w:r>
          </w:p>
        </w:tc>
        <w:tc>
          <w:tcPr>
            <w:tcW w:w="1980" w:type="dxa"/>
            <w:vAlign w:val="center"/>
          </w:tcPr>
          <w:p>
            <w:pPr>
              <w:rPr>
                <w:rFonts w:hint="eastAsia" w:ascii="华文中宋" w:hAnsi="华文中宋" w:eastAsia="华文中宋" w:cs="华文中宋"/>
                <w:sz w:val="18"/>
                <w:szCs w:val="18"/>
              </w:rPr>
            </w:pPr>
            <w:r>
              <w:rPr>
                <w:rFonts w:hint="eastAsia" w:ascii="华文中宋" w:hAnsi="华文中宋" w:eastAsia="华文中宋" w:cs="华文中宋"/>
                <w:sz w:val="18"/>
                <w:szCs w:val="18"/>
              </w:rPr>
              <w:t>浙江如通苏湖城际铁路有限公司</w:t>
            </w:r>
          </w:p>
        </w:tc>
        <w:tc>
          <w:tcPr>
            <w:tcW w:w="2340" w:type="dxa"/>
            <w:vAlign w:val="center"/>
          </w:tcPr>
          <w:p>
            <w:pPr>
              <w:rPr>
                <w:rFonts w:hint="eastAsia" w:ascii="华文中宋" w:hAnsi="华文中宋" w:eastAsia="华文中宋" w:cs="华文中宋"/>
                <w:sz w:val="18"/>
                <w:szCs w:val="18"/>
              </w:rPr>
            </w:pPr>
            <w:r>
              <w:rPr>
                <w:rFonts w:hint="eastAsia" w:ascii="华文中宋" w:hAnsi="华文中宋" w:eastAsia="华文中宋" w:cs="华文中宋"/>
                <w:sz w:val="18"/>
                <w:szCs w:val="18"/>
              </w:rPr>
              <w:t>如东经南通苏州至湖州城际铁路（南浔至长兴段）土建施工RTSHTJ-08标</w:t>
            </w:r>
          </w:p>
        </w:tc>
        <w:tc>
          <w:tcPr>
            <w:tcW w:w="1620" w:type="dxa"/>
            <w:vAlign w:val="center"/>
          </w:tcPr>
          <w:p>
            <w:pPr>
              <w:rPr>
                <w:rFonts w:hint="eastAsia" w:ascii="华文中宋" w:hAnsi="华文中宋" w:eastAsia="华文中宋" w:cs="华文中宋"/>
                <w:sz w:val="18"/>
                <w:szCs w:val="18"/>
              </w:rPr>
            </w:pPr>
            <w:r>
              <w:rPr>
                <w:rFonts w:hint="eastAsia" w:ascii="华文中宋" w:hAnsi="华文中宋" w:eastAsia="华文中宋" w:cs="华文中宋"/>
                <w:sz w:val="18"/>
                <w:szCs w:val="18"/>
              </w:rPr>
              <w:t>湖州市</w:t>
            </w:r>
          </w:p>
        </w:tc>
        <w:tc>
          <w:tcPr>
            <w:tcW w:w="720" w:type="dxa"/>
            <w:vAlign w:val="center"/>
          </w:tcPr>
          <w:p>
            <w:pPr>
              <w:rPr>
                <w:rFonts w:hint="eastAsia" w:ascii="华文中宋" w:hAnsi="华文中宋" w:eastAsia="华文中宋" w:cs="华文中宋"/>
                <w:sz w:val="18"/>
                <w:szCs w:val="18"/>
                <w:lang w:val="en-US" w:eastAsia="zh-CN"/>
              </w:rPr>
            </w:pPr>
            <w:r>
              <w:rPr>
                <w:rFonts w:hint="eastAsia" w:ascii="华文中宋" w:hAnsi="华文中宋" w:eastAsia="华文中宋" w:cs="华文中宋"/>
                <w:sz w:val="18"/>
                <w:szCs w:val="18"/>
                <w:lang w:val="en-US" w:eastAsia="zh-CN"/>
              </w:rPr>
              <w:t>-</w:t>
            </w:r>
          </w:p>
        </w:tc>
        <w:tc>
          <w:tcPr>
            <w:tcW w:w="720" w:type="dxa"/>
            <w:vAlign w:val="center"/>
          </w:tcPr>
          <w:p>
            <w:pPr>
              <w:rPr>
                <w:rFonts w:hint="eastAsia" w:ascii="华文中宋" w:hAnsi="华文中宋" w:eastAsia="华文中宋" w:cs="华文中宋"/>
                <w:sz w:val="18"/>
                <w:szCs w:val="18"/>
                <w:lang w:val="en-US" w:eastAsia="zh-CN"/>
              </w:rPr>
            </w:pPr>
            <w:r>
              <w:rPr>
                <w:rFonts w:hint="eastAsia" w:ascii="华文中宋" w:hAnsi="华文中宋" w:eastAsia="华文中宋" w:cs="华文中宋"/>
                <w:sz w:val="18"/>
                <w:szCs w:val="18"/>
              </w:rPr>
              <w:t>107000</w:t>
            </w:r>
          </w:p>
        </w:tc>
        <w:tc>
          <w:tcPr>
            <w:tcW w:w="1620" w:type="dxa"/>
            <w:vAlign w:val="center"/>
          </w:tcPr>
          <w:p>
            <w:pPr>
              <w:rPr>
                <w:rFonts w:hint="eastAsia" w:ascii="华文中宋" w:hAnsi="华文中宋" w:eastAsia="华文中宋" w:cs="华文中宋"/>
                <w:sz w:val="18"/>
                <w:szCs w:val="18"/>
              </w:rPr>
            </w:pPr>
            <w:r>
              <w:rPr>
                <w:rFonts w:hint="eastAsia" w:ascii="华文中宋" w:hAnsi="华文中宋" w:eastAsia="华文中宋" w:cs="华文中宋"/>
                <w:sz w:val="18"/>
                <w:szCs w:val="18"/>
              </w:rPr>
              <w:t>2022年12月23日至2022年12月29日</w:t>
            </w:r>
          </w:p>
        </w:tc>
        <w:tc>
          <w:tcPr>
            <w:tcW w:w="1800" w:type="dxa"/>
            <w:vAlign w:val="center"/>
          </w:tcPr>
          <w:p>
            <w:pPr>
              <w:rPr>
                <w:rFonts w:hint="eastAsia" w:ascii="华文中宋" w:hAnsi="华文中宋" w:eastAsia="华文中宋" w:cs="华文中宋"/>
                <w:sz w:val="18"/>
                <w:szCs w:val="18"/>
              </w:rPr>
            </w:pPr>
            <w:r>
              <w:rPr>
                <w:rFonts w:hint="eastAsia" w:ascii="华文中宋" w:hAnsi="华文中宋" w:eastAsia="华文中宋" w:cs="华文中宋"/>
                <w:sz w:val="18"/>
                <w:szCs w:val="18"/>
              </w:rPr>
              <w:t>实施范围内的高架桥梁区间上、下部结构及附属工程等；车站基础、主体结构及附属结构等</w:t>
            </w:r>
          </w:p>
        </w:tc>
        <w:tc>
          <w:tcPr>
            <w:tcW w:w="3240" w:type="dxa"/>
            <w:vAlign w:val="center"/>
          </w:tcPr>
          <w:p>
            <w:pPr>
              <w:rPr>
                <w:rFonts w:hint="eastAsia" w:ascii="华文中宋" w:hAnsi="华文中宋" w:eastAsia="华文中宋" w:cs="华文中宋"/>
                <w:sz w:val="18"/>
                <w:szCs w:val="18"/>
              </w:rPr>
            </w:pPr>
            <w:r>
              <w:rPr>
                <w:rFonts w:hint="eastAsia" w:ascii="华文中宋" w:hAnsi="华文中宋" w:eastAsia="华文中宋" w:cs="华文中宋"/>
                <w:sz w:val="18"/>
                <w:szCs w:val="18"/>
              </w:rPr>
              <w:t>1、具有市政公用工程施工总承包一级及以上资质； 1、具有注册在投标人单位的市政公用工程或铁路工程专业一级建造师执业资格；</w:t>
            </w:r>
          </w:p>
        </w:tc>
        <w:tc>
          <w:tcPr>
            <w:tcW w:w="1700" w:type="dxa"/>
            <w:vAlign w:val="center"/>
          </w:tcPr>
          <w:p>
            <w:pPr>
              <w:rPr>
                <w:rFonts w:hint="eastAsia" w:ascii="华文中宋" w:hAnsi="华文中宋" w:eastAsia="华文中宋" w:cs="华文中宋"/>
                <w:sz w:val="18"/>
                <w:szCs w:val="18"/>
              </w:rPr>
            </w:pPr>
            <w:r>
              <w:rPr>
                <w:rFonts w:hint="eastAsia" w:ascii="华文中宋" w:hAnsi="华文中宋" w:eastAsia="华文中宋" w:cs="华文中宋"/>
                <w:sz w:val="18"/>
                <w:szCs w:val="18"/>
              </w:rPr>
              <w:t>郭先生0572-2036312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29</w:t>
            </w:r>
          </w:p>
        </w:tc>
        <w:tc>
          <w:tcPr>
            <w:tcW w:w="1980" w:type="dxa"/>
            <w:vAlign w:val="center"/>
          </w:tcPr>
          <w:p>
            <w:pPr>
              <w:rPr>
                <w:rFonts w:hint="eastAsia" w:ascii="华文中宋" w:hAnsi="华文中宋" w:eastAsia="华文中宋" w:cs="华文中宋"/>
                <w:sz w:val="18"/>
                <w:szCs w:val="18"/>
              </w:rPr>
            </w:pPr>
            <w:r>
              <w:rPr>
                <w:rFonts w:hint="eastAsia" w:ascii="华文中宋" w:hAnsi="华文中宋" w:eastAsia="华文中宋" w:cs="华文中宋"/>
                <w:sz w:val="18"/>
                <w:szCs w:val="18"/>
              </w:rPr>
              <w:t>浙江省总工会</w:t>
            </w:r>
          </w:p>
        </w:tc>
        <w:tc>
          <w:tcPr>
            <w:tcW w:w="2340" w:type="dxa"/>
            <w:vAlign w:val="center"/>
          </w:tcPr>
          <w:p>
            <w:pPr>
              <w:rPr>
                <w:rFonts w:hint="eastAsia" w:ascii="华文中宋" w:hAnsi="华文中宋" w:eastAsia="华文中宋" w:cs="华文中宋"/>
                <w:sz w:val="18"/>
                <w:szCs w:val="18"/>
              </w:rPr>
            </w:pPr>
            <w:r>
              <w:rPr>
                <w:rFonts w:hint="eastAsia" w:ascii="华文中宋" w:hAnsi="华文中宋" w:eastAsia="华文中宋" w:cs="华文中宋"/>
                <w:sz w:val="18"/>
                <w:szCs w:val="18"/>
              </w:rPr>
              <w:t>浙江省总工会干部学校校园综合整治与维修改造项目工程总承包（EPC）项目</w:t>
            </w:r>
          </w:p>
        </w:tc>
        <w:tc>
          <w:tcPr>
            <w:tcW w:w="1620" w:type="dxa"/>
            <w:vAlign w:val="center"/>
          </w:tcPr>
          <w:p>
            <w:pPr>
              <w:rPr>
                <w:rFonts w:hint="eastAsia" w:ascii="华文中宋" w:hAnsi="华文中宋" w:eastAsia="华文中宋" w:cs="华文中宋"/>
                <w:sz w:val="18"/>
                <w:szCs w:val="18"/>
              </w:rPr>
            </w:pPr>
            <w:r>
              <w:rPr>
                <w:rFonts w:hint="eastAsia" w:ascii="华文中宋" w:hAnsi="华文中宋" w:eastAsia="华文中宋" w:cs="华文中宋"/>
                <w:sz w:val="18"/>
                <w:szCs w:val="18"/>
              </w:rPr>
              <w:t>西湖区保俶北路52号</w:t>
            </w:r>
          </w:p>
        </w:tc>
        <w:tc>
          <w:tcPr>
            <w:tcW w:w="720" w:type="dxa"/>
            <w:vAlign w:val="center"/>
          </w:tcPr>
          <w:p>
            <w:pPr>
              <w:rPr>
                <w:rFonts w:hint="eastAsia" w:ascii="华文中宋" w:hAnsi="华文中宋" w:eastAsia="华文中宋" w:cs="华文中宋"/>
                <w:sz w:val="18"/>
                <w:szCs w:val="18"/>
                <w:lang w:val="en-US" w:eastAsia="zh-CN"/>
              </w:rPr>
            </w:pPr>
            <w:r>
              <w:rPr>
                <w:rFonts w:hint="eastAsia" w:ascii="华文中宋" w:hAnsi="华文中宋" w:eastAsia="华文中宋" w:cs="华文中宋"/>
                <w:sz w:val="18"/>
                <w:szCs w:val="18"/>
              </w:rPr>
              <w:t>24268.75</w:t>
            </w:r>
          </w:p>
        </w:tc>
        <w:tc>
          <w:tcPr>
            <w:tcW w:w="720" w:type="dxa"/>
            <w:vAlign w:val="center"/>
          </w:tcPr>
          <w:p>
            <w:pPr>
              <w:rPr>
                <w:rFonts w:hint="eastAsia" w:ascii="华文中宋" w:hAnsi="华文中宋" w:eastAsia="华文中宋" w:cs="华文中宋"/>
                <w:sz w:val="18"/>
                <w:szCs w:val="18"/>
                <w:lang w:val="en-US"/>
              </w:rPr>
            </w:pPr>
            <w:r>
              <w:rPr>
                <w:rFonts w:hint="eastAsia" w:ascii="华文中宋" w:hAnsi="华文中宋" w:eastAsia="华文中宋" w:cs="华文中宋"/>
                <w:sz w:val="18"/>
                <w:szCs w:val="18"/>
              </w:rPr>
              <w:t>10960.51</w:t>
            </w:r>
          </w:p>
        </w:tc>
        <w:tc>
          <w:tcPr>
            <w:tcW w:w="1620" w:type="dxa"/>
            <w:vAlign w:val="center"/>
          </w:tcPr>
          <w:p>
            <w:pPr>
              <w:rPr>
                <w:rFonts w:hint="eastAsia" w:ascii="华文中宋" w:hAnsi="华文中宋" w:eastAsia="华文中宋" w:cs="华文中宋"/>
                <w:sz w:val="18"/>
                <w:szCs w:val="18"/>
              </w:rPr>
            </w:pPr>
            <w:r>
              <w:rPr>
                <w:rFonts w:hint="eastAsia" w:ascii="华文中宋" w:hAnsi="华文中宋" w:eastAsia="华文中宋" w:cs="华文中宋"/>
                <w:sz w:val="18"/>
                <w:szCs w:val="18"/>
              </w:rPr>
              <w:t>2022年12月19日至2022年12月26日</w:t>
            </w:r>
          </w:p>
        </w:tc>
        <w:tc>
          <w:tcPr>
            <w:tcW w:w="1800" w:type="dxa"/>
            <w:vAlign w:val="center"/>
          </w:tcPr>
          <w:p>
            <w:pPr>
              <w:rPr>
                <w:rFonts w:hint="eastAsia" w:ascii="华文中宋" w:hAnsi="华文中宋" w:eastAsia="华文中宋" w:cs="华文中宋"/>
                <w:sz w:val="18"/>
                <w:szCs w:val="18"/>
              </w:rPr>
            </w:pPr>
            <w:r>
              <w:rPr>
                <w:rFonts w:hint="eastAsia" w:ascii="华文中宋" w:hAnsi="华文中宋" w:eastAsia="华文中宋" w:cs="华文中宋"/>
                <w:sz w:val="18"/>
                <w:szCs w:val="18"/>
              </w:rPr>
              <w:t>依据初步设计批复，完成上述招标范围内工程相应的施工图设计、设备材料采购、工程施工与管理以及与之有关的竣工验收、移交、备案及所有建设资料整理归档，并按规定报送相应档案馆存档，工程缺陷责任期内的缺陷修复、保修服务等</w:t>
            </w:r>
          </w:p>
        </w:tc>
        <w:tc>
          <w:tcPr>
            <w:tcW w:w="3240" w:type="dxa"/>
            <w:vAlign w:val="center"/>
          </w:tcPr>
          <w:p>
            <w:pPr>
              <w:rPr>
                <w:rFonts w:hint="eastAsia" w:ascii="华文中宋" w:hAnsi="华文中宋" w:eastAsia="华文中宋" w:cs="华文中宋"/>
                <w:sz w:val="18"/>
                <w:szCs w:val="18"/>
              </w:rPr>
            </w:pPr>
            <w:r>
              <w:rPr>
                <w:rFonts w:hint="eastAsia" w:ascii="华文中宋" w:hAnsi="华文中宋" w:eastAsia="华文中宋" w:cs="华文中宋"/>
                <w:sz w:val="18"/>
                <w:szCs w:val="18"/>
              </w:rPr>
              <w:t>1）建设主管部门颁发的工程设计综合甲级资质或建筑行业设计乙级及以上资质或建筑行业（建筑工程）设计乙级及以上资质；（2）建设行政主管部门核发的建筑工程施工总承包三级及以上资质。</w:t>
            </w:r>
          </w:p>
        </w:tc>
        <w:tc>
          <w:tcPr>
            <w:tcW w:w="1700" w:type="dxa"/>
            <w:vAlign w:val="center"/>
          </w:tcPr>
          <w:p>
            <w:pPr>
              <w:rPr>
                <w:rFonts w:hint="eastAsia" w:ascii="华文中宋" w:hAnsi="华文中宋" w:eastAsia="华文中宋" w:cs="华文中宋"/>
                <w:sz w:val="18"/>
                <w:szCs w:val="18"/>
              </w:rPr>
            </w:pPr>
            <w:r>
              <w:rPr>
                <w:rFonts w:hint="eastAsia" w:ascii="华文中宋" w:hAnsi="华文中宋" w:eastAsia="华文中宋" w:cs="华文中宋"/>
                <w:sz w:val="18"/>
                <w:szCs w:val="18"/>
              </w:rPr>
              <w:t>石先生0571- 88087671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30</w:t>
            </w:r>
          </w:p>
        </w:tc>
        <w:tc>
          <w:tcPr>
            <w:tcW w:w="1980" w:type="dxa"/>
            <w:vAlign w:val="center"/>
          </w:tcPr>
          <w:p>
            <w:pPr>
              <w:rPr>
                <w:rFonts w:hint="eastAsia" w:ascii="华文中宋" w:hAnsi="华文中宋" w:eastAsia="华文中宋" w:cs="华文中宋"/>
                <w:sz w:val="18"/>
                <w:szCs w:val="18"/>
              </w:rPr>
            </w:pPr>
            <w:r>
              <w:rPr>
                <w:rFonts w:hint="eastAsia" w:ascii="华文中宋" w:hAnsi="华文中宋" w:eastAsia="华文中宋" w:cs="华文中宋"/>
                <w:sz w:val="18"/>
                <w:szCs w:val="18"/>
              </w:rPr>
              <w:t>浙江大学医学院附属第一医院</w:t>
            </w:r>
          </w:p>
        </w:tc>
        <w:tc>
          <w:tcPr>
            <w:tcW w:w="2340" w:type="dxa"/>
            <w:vAlign w:val="center"/>
          </w:tcPr>
          <w:p>
            <w:pPr>
              <w:rPr>
                <w:rFonts w:hint="eastAsia" w:ascii="华文中宋" w:hAnsi="华文中宋" w:eastAsia="华文中宋" w:cs="华文中宋"/>
                <w:sz w:val="18"/>
                <w:szCs w:val="18"/>
              </w:rPr>
            </w:pPr>
            <w:r>
              <w:rPr>
                <w:rFonts w:hint="eastAsia" w:ascii="华文中宋" w:hAnsi="华文中宋" w:eastAsia="华文中宋" w:cs="华文中宋"/>
                <w:sz w:val="18"/>
                <w:szCs w:val="18"/>
              </w:rPr>
              <w:t>浙江大学医学院附属第一医院钱塘院区科研创新中心建设工程施工</w:t>
            </w:r>
          </w:p>
        </w:tc>
        <w:tc>
          <w:tcPr>
            <w:tcW w:w="1620" w:type="dxa"/>
            <w:vAlign w:val="center"/>
          </w:tcPr>
          <w:p>
            <w:pPr>
              <w:rPr>
                <w:rFonts w:hint="eastAsia" w:ascii="华文中宋" w:hAnsi="华文中宋" w:eastAsia="华文中宋" w:cs="华文中宋"/>
                <w:sz w:val="18"/>
                <w:szCs w:val="18"/>
              </w:rPr>
            </w:pPr>
            <w:r>
              <w:rPr>
                <w:rFonts w:hint="eastAsia" w:ascii="华文中宋" w:hAnsi="华文中宋" w:eastAsia="华文中宋" w:cs="华文中宋"/>
                <w:sz w:val="18"/>
                <w:szCs w:val="18"/>
              </w:rPr>
              <w:t>杭州市钱塘区幸福南路98号</w:t>
            </w:r>
          </w:p>
        </w:tc>
        <w:tc>
          <w:tcPr>
            <w:tcW w:w="720" w:type="dxa"/>
            <w:vAlign w:val="center"/>
          </w:tcPr>
          <w:p>
            <w:pPr>
              <w:rPr>
                <w:rFonts w:hint="eastAsia" w:ascii="华文中宋" w:hAnsi="华文中宋" w:eastAsia="华文中宋" w:cs="华文中宋"/>
                <w:sz w:val="18"/>
                <w:szCs w:val="18"/>
                <w:lang w:val="en-US" w:eastAsia="zh-CN"/>
              </w:rPr>
            </w:pPr>
            <w:r>
              <w:rPr>
                <w:rFonts w:hint="eastAsia" w:ascii="华文中宋" w:hAnsi="华文中宋" w:eastAsia="华文中宋" w:cs="华文中宋"/>
                <w:sz w:val="18"/>
                <w:szCs w:val="18"/>
              </w:rPr>
              <w:t>6553</w:t>
            </w:r>
          </w:p>
        </w:tc>
        <w:tc>
          <w:tcPr>
            <w:tcW w:w="720" w:type="dxa"/>
            <w:vAlign w:val="center"/>
          </w:tcPr>
          <w:p>
            <w:pPr>
              <w:rPr>
                <w:rFonts w:hint="eastAsia" w:ascii="华文中宋" w:hAnsi="华文中宋" w:eastAsia="华文中宋" w:cs="华文中宋"/>
                <w:sz w:val="18"/>
                <w:szCs w:val="18"/>
                <w:lang w:val="en-US" w:eastAsia="zh-CN"/>
              </w:rPr>
            </w:pPr>
            <w:r>
              <w:rPr>
                <w:rFonts w:hint="eastAsia" w:ascii="华文中宋" w:hAnsi="华文中宋" w:eastAsia="华文中宋" w:cs="华文中宋"/>
                <w:sz w:val="18"/>
                <w:szCs w:val="18"/>
              </w:rPr>
              <w:t>4138</w:t>
            </w:r>
          </w:p>
        </w:tc>
        <w:tc>
          <w:tcPr>
            <w:tcW w:w="1620" w:type="dxa"/>
            <w:vAlign w:val="center"/>
          </w:tcPr>
          <w:p>
            <w:pPr>
              <w:rPr>
                <w:rFonts w:hint="eastAsia" w:ascii="华文中宋" w:hAnsi="华文中宋" w:eastAsia="华文中宋" w:cs="华文中宋"/>
                <w:sz w:val="18"/>
                <w:szCs w:val="18"/>
              </w:rPr>
            </w:pPr>
            <w:r>
              <w:rPr>
                <w:rFonts w:hint="eastAsia" w:ascii="华文中宋" w:hAnsi="华文中宋" w:eastAsia="华文中宋" w:cs="华文中宋"/>
                <w:sz w:val="18"/>
                <w:szCs w:val="18"/>
              </w:rPr>
              <w:t>2022年12月19日 至 2022年12月29日</w:t>
            </w:r>
          </w:p>
        </w:tc>
        <w:tc>
          <w:tcPr>
            <w:tcW w:w="1800" w:type="dxa"/>
            <w:vAlign w:val="center"/>
          </w:tcPr>
          <w:p>
            <w:pPr>
              <w:rPr>
                <w:rFonts w:hint="eastAsia" w:ascii="华文中宋" w:hAnsi="华文中宋" w:eastAsia="华文中宋" w:cs="华文中宋"/>
                <w:sz w:val="18"/>
                <w:szCs w:val="18"/>
              </w:rPr>
            </w:pPr>
            <w:r>
              <w:rPr>
                <w:rFonts w:hint="eastAsia" w:ascii="华文中宋" w:hAnsi="华文中宋" w:eastAsia="华文中宋" w:cs="华文中宋"/>
                <w:sz w:val="18"/>
                <w:szCs w:val="18"/>
              </w:rPr>
              <w:t>1）拆除工程（含垃圾清运）；（2）装饰工程；（3）给排水工程；（4）电气（含灯光）工程；（5）暖通工程；（6）消防工程；（7）净化工程；（8）弱电智能化工程；（9）机电设备安装等完成整个工程项目所需的各分部分项工程；</w:t>
            </w:r>
          </w:p>
        </w:tc>
        <w:tc>
          <w:tcPr>
            <w:tcW w:w="3240" w:type="dxa"/>
            <w:vAlign w:val="center"/>
          </w:tcPr>
          <w:p>
            <w:pPr>
              <w:rPr>
                <w:rFonts w:hint="eastAsia" w:ascii="华文中宋" w:hAnsi="华文中宋" w:eastAsia="华文中宋" w:cs="华文中宋"/>
                <w:sz w:val="18"/>
                <w:szCs w:val="18"/>
              </w:rPr>
            </w:pPr>
            <w:r>
              <w:rPr>
                <w:rFonts w:hint="eastAsia" w:ascii="华文中宋" w:hAnsi="华文中宋" w:eastAsia="华文中宋" w:cs="华文中宋"/>
                <w:sz w:val="18"/>
                <w:szCs w:val="18"/>
              </w:rPr>
              <w:t>☑ 1、具有同时具有①建筑机电安装工程专业承包一级资质、②建筑装修装饰工程专业承包二级及以上、③电子与智能化工程专业承包二级及以上、④消防设施工程专业承包二级及以上、⑤发证日期为2019年5月31日之前的国家质量监督部门颁发的《特种设备安装改造维修许可证》（压力管道）GC2级及以上或发证日期为2019年6月1日之后的《中华人民共和国特种设备生产许可证》（承压类特种设备安装、修理、改造：工业管道安装GC2级及以上）资质；</w:t>
            </w:r>
          </w:p>
        </w:tc>
        <w:tc>
          <w:tcPr>
            <w:tcW w:w="1700" w:type="dxa"/>
            <w:vAlign w:val="center"/>
          </w:tcPr>
          <w:p>
            <w:pPr>
              <w:rPr>
                <w:rFonts w:hint="eastAsia" w:ascii="华文中宋" w:hAnsi="华文中宋" w:eastAsia="华文中宋" w:cs="华文中宋"/>
                <w:sz w:val="18"/>
                <w:szCs w:val="18"/>
              </w:rPr>
            </w:pPr>
            <w:r>
              <w:rPr>
                <w:rFonts w:hint="eastAsia" w:ascii="华文中宋" w:hAnsi="华文中宋" w:eastAsia="华文中宋" w:cs="华文中宋"/>
                <w:sz w:val="18"/>
                <w:szCs w:val="18"/>
              </w:rPr>
              <w:t>农工0571-87234913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31</w:t>
            </w:r>
          </w:p>
        </w:tc>
        <w:tc>
          <w:tcPr>
            <w:tcW w:w="1980" w:type="dxa"/>
            <w:vAlign w:val="center"/>
          </w:tcPr>
          <w:p>
            <w:pPr>
              <w:rPr>
                <w:rFonts w:hint="eastAsia" w:ascii="华文中宋" w:hAnsi="华文中宋" w:eastAsia="华文中宋" w:cs="华文中宋"/>
                <w:sz w:val="18"/>
                <w:szCs w:val="18"/>
              </w:rPr>
            </w:pPr>
            <w:bookmarkStart w:id="40" w:name="EB6bf3dc1d8b1044f58bcbef4f5c318db2"/>
            <w:r>
              <w:rPr>
                <w:rFonts w:hint="eastAsia" w:ascii="华文中宋" w:hAnsi="华文中宋" w:eastAsia="华文中宋" w:cs="华文中宋"/>
                <w:sz w:val="18"/>
                <w:szCs w:val="18"/>
              </w:rPr>
              <w:t>杭州余杭林业水利投资有限公司</w:t>
            </w:r>
            <w:bookmarkEnd w:id="40"/>
          </w:p>
        </w:tc>
        <w:tc>
          <w:tcPr>
            <w:tcW w:w="2340" w:type="dxa"/>
            <w:vAlign w:val="center"/>
          </w:tcPr>
          <w:p>
            <w:pPr>
              <w:rPr>
                <w:rFonts w:hint="eastAsia" w:ascii="华文中宋" w:hAnsi="华文中宋" w:eastAsia="华文中宋" w:cs="华文中宋"/>
                <w:sz w:val="18"/>
                <w:szCs w:val="18"/>
              </w:rPr>
            </w:pPr>
            <w:bookmarkStart w:id="41" w:name="EBba9e585726a946faa6c0257fca3c3ee7"/>
            <w:r>
              <w:rPr>
                <w:rFonts w:hint="eastAsia" w:ascii="华文中宋" w:hAnsi="华文中宋" w:eastAsia="华文中宋" w:cs="华文中宋"/>
                <w:sz w:val="18"/>
                <w:szCs w:val="18"/>
              </w:rPr>
              <w:t>东苕溪防洪后续西险大塘达标加固工程（杭州市段）</w:t>
            </w:r>
            <w:bookmarkEnd w:id="41"/>
            <w:r>
              <w:rPr>
                <w:rFonts w:hint="eastAsia" w:ascii="华文中宋" w:hAnsi="华文中宋" w:eastAsia="华文中宋" w:cs="华文中宋"/>
                <w:sz w:val="18"/>
                <w:szCs w:val="18"/>
              </w:rPr>
              <w:t> </w:t>
            </w:r>
            <w:bookmarkStart w:id="42" w:name="EB8b3ac6adfb3f48a6a4399f268792ba9a"/>
            <w:r>
              <w:rPr>
                <w:rFonts w:hint="eastAsia" w:ascii="华文中宋" w:hAnsi="华文中宋" w:eastAsia="华文中宋" w:cs="华文中宋"/>
                <w:sz w:val="18"/>
                <w:szCs w:val="18"/>
              </w:rPr>
              <w:t>土建施工标（K13+000～K22+000）</w:t>
            </w:r>
            <w:bookmarkEnd w:id="42"/>
          </w:p>
        </w:tc>
        <w:tc>
          <w:tcPr>
            <w:tcW w:w="1620" w:type="dxa"/>
            <w:vAlign w:val="center"/>
          </w:tcPr>
          <w:p>
            <w:pPr>
              <w:rPr>
                <w:rFonts w:hint="eastAsia" w:ascii="华文中宋" w:hAnsi="华文中宋" w:eastAsia="华文中宋" w:cs="华文中宋"/>
                <w:sz w:val="18"/>
                <w:szCs w:val="18"/>
              </w:rPr>
            </w:pPr>
            <w:bookmarkStart w:id="43" w:name="EB846bb550e94d427382639e3256fcc438"/>
            <w:r>
              <w:rPr>
                <w:rFonts w:hint="eastAsia" w:ascii="华文中宋" w:hAnsi="华文中宋" w:eastAsia="华文中宋" w:cs="华文中宋"/>
                <w:sz w:val="18"/>
                <w:szCs w:val="18"/>
              </w:rPr>
              <w:t>杭州市余杭区</w:t>
            </w:r>
            <w:bookmarkEnd w:id="43"/>
          </w:p>
        </w:tc>
        <w:tc>
          <w:tcPr>
            <w:tcW w:w="720" w:type="dxa"/>
            <w:vAlign w:val="center"/>
          </w:tcPr>
          <w:p>
            <w:pPr>
              <w:rPr>
                <w:rFonts w:hint="eastAsia" w:ascii="华文中宋" w:hAnsi="华文中宋" w:eastAsia="华文中宋" w:cs="华文中宋"/>
                <w:sz w:val="18"/>
                <w:szCs w:val="18"/>
                <w:lang w:val="en-US" w:eastAsia="zh-CN"/>
              </w:rPr>
            </w:pPr>
            <w:r>
              <w:rPr>
                <w:rFonts w:hint="eastAsia" w:ascii="华文中宋" w:hAnsi="华文中宋" w:eastAsia="华文中宋" w:cs="华文中宋"/>
                <w:sz w:val="18"/>
                <w:szCs w:val="18"/>
                <w:lang w:val="en-US" w:eastAsia="zh-CN"/>
              </w:rPr>
              <w:t>-</w:t>
            </w:r>
          </w:p>
        </w:tc>
        <w:tc>
          <w:tcPr>
            <w:tcW w:w="720" w:type="dxa"/>
            <w:vAlign w:val="center"/>
          </w:tcPr>
          <w:p>
            <w:pPr>
              <w:rPr>
                <w:rFonts w:hint="eastAsia" w:ascii="华文中宋" w:hAnsi="华文中宋" w:eastAsia="华文中宋" w:cs="华文中宋"/>
                <w:sz w:val="18"/>
                <w:szCs w:val="18"/>
                <w:lang w:val="en-US" w:eastAsia="zh-CN"/>
              </w:rPr>
            </w:pPr>
            <w:bookmarkStart w:id="44" w:name="EB598678d85aca4e508eb6f42f9c1ca1c5"/>
            <w:r>
              <w:rPr>
                <w:rFonts w:hint="eastAsia" w:ascii="华文中宋" w:hAnsi="华文中宋" w:eastAsia="华文中宋" w:cs="华文中宋"/>
                <w:sz w:val="18"/>
                <w:szCs w:val="18"/>
              </w:rPr>
              <w:t>65100</w:t>
            </w:r>
            <w:bookmarkEnd w:id="44"/>
          </w:p>
        </w:tc>
        <w:tc>
          <w:tcPr>
            <w:tcW w:w="1620" w:type="dxa"/>
            <w:vAlign w:val="center"/>
          </w:tcPr>
          <w:p>
            <w:pPr>
              <w:rPr>
                <w:rFonts w:hint="eastAsia" w:ascii="华文中宋" w:hAnsi="华文中宋" w:eastAsia="华文中宋" w:cs="华文中宋"/>
                <w:sz w:val="18"/>
                <w:szCs w:val="18"/>
              </w:rPr>
            </w:pPr>
            <w:bookmarkStart w:id="45" w:name="EBd26149f120e449689be98504f970ad42"/>
            <w:r>
              <w:rPr>
                <w:rFonts w:hint="eastAsia" w:ascii="华文中宋" w:hAnsi="华文中宋" w:eastAsia="华文中宋" w:cs="华文中宋"/>
                <w:sz w:val="18"/>
                <w:szCs w:val="18"/>
              </w:rPr>
              <w:t>2022年12月15日</w:t>
            </w:r>
            <w:bookmarkEnd w:id="45"/>
            <w:r>
              <w:rPr>
                <w:rFonts w:hint="eastAsia" w:ascii="华文中宋" w:hAnsi="华文中宋" w:eastAsia="华文中宋" w:cs="华文中宋"/>
                <w:sz w:val="18"/>
                <w:szCs w:val="18"/>
              </w:rPr>
              <w:t>至</w:t>
            </w:r>
            <w:bookmarkStart w:id="46" w:name="EB20ecf49ce84e4503b8e12f2178b388f1"/>
            <w:r>
              <w:rPr>
                <w:rFonts w:hint="eastAsia" w:ascii="华文中宋" w:hAnsi="华文中宋" w:eastAsia="华文中宋" w:cs="华文中宋"/>
                <w:sz w:val="18"/>
                <w:szCs w:val="18"/>
              </w:rPr>
              <w:t>2022年12月20日</w:t>
            </w:r>
            <w:bookmarkEnd w:id="46"/>
          </w:p>
        </w:tc>
        <w:tc>
          <w:tcPr>
            <w:tcW w:w="1800" w:type="dxa"/>
            <w:vAlign w:val="center"/>
          </w:tcPr>
          <w:p>
            <w:pPr>
              <w:rPr>
                <w:rFonts w:hint="eastAsia" w:ascii="华文中宋" w:hAnsi="华文中宋" w:eastAsia="华文中宋" w:cs="华文中宋"/>
                <w:sz w:val="18"/>
                <w:szCs w:val="18"/>
              </w:rPr>
            </w:pPr>
            <w:bookmarkStart w:id="47" w:name="EB88cb87632ded49908c7a88178b3656b7"/>
            <w:r>
              <w:rPr>
                <w:rFonts w:hint="eastAsia" w:ascii="华文中宋" w:hAnsi="华文中宋" w:eastAsia="华文中宋" w:cs="华文中宋"/>
                <w:sz w:val="18"/>
                <w:szCs w:val="18"/>
              </w:rPr>
              <w:t>西险大塘(瓶窑段3.85km，良渚段5.15km)、化湾闸土建、沿线涵闸(机埠)的建筑工程以及为实施上述工程所需的施工临时工程（措施项目）及其他项目等</w:t>
            </w:r>
            <w:bookmarkEnd w:id="47"/>
          </w:p>
        </w:tc>
        <w:tc>
          <w:tcPr>
            <w:tcW w:w="3240" w:type="dxa"/>
            <w:vAlign w:val="center"/>
          </w:tcPr>
          <w:p>
            <w:pPr>
              <w:rPr>
                <w:rFonts w:hint="eastAsia" w:ascii="华文中宋" w:hAnsi="华文中宋" w:eastAsia="华文中宋" w:cs="华文中宋"/>
                <w:sz w:val="18"/>
                <w:szCs w:val="18"/>
              </w:rPr>
            </w:pPr>
            <w:r>
              <w:rPr>
                <w:rFonts w:hint="eastAsia" w:ascii="华文中宋" w:hAnsi="华文中宋" w:eastAsia="华文中宋" w:cs="华文中宋"/>
                <w:sz w:val="18"/>
                <w:szCs w:val="18"/>
              </w:rPr>
              <w:t>3.1  本次招标要求投标人具有</w:t>
            </w:r>
            <w:bookmarkStart w:id="48" w:name="EBdf441a360e8e4ab6a0ddadb4dd8cb148"/>
            <w:r>
              <w:rPr>
                <w:rFonts w:hint="eastAsia" w:ascii="华文中宋" w:hAnsi="华文中宋" w:eastAsia="华文中宋" w:cs="华文中宋"/>
                <w:sz w:val="18"/>
                <w:szCs w:val="18"/>
              </w:rPr>
              <w:t>水利水电工程施工总承包壹级及以上</w:t>
            </w:r>
            <w:bookmarkEnd w:id="48"/>
            <w:r>
              <w:rPr>
                <w:rFonts w:hint="eastAsia" w:ascii="华文中宋" w:hAnsi="华文中宋" w:eastAsia="华文中宋" w:cs="华文中宋"/>
                <w:sz w:val="18"/>
                <w:szCs w:val="18"/>
              </w:rPr>
              <w:t>资质，其他条件详见附表。</w:t>
            </w:r>
          </w:p>
        </w:tc>
        <w:tc>
          <w:tcPr>
            <w:tcW w:w="1700" w:type="dxa"/>
            <w:vAlign w:val="center"/>
          </w:tcPr>
          <w:p>
            <w:pPr>
              <w:rPr>
                <w:rFonts w:hint="eastAsia" w:ascii="华文中宋" w:hAnsi="华文中宋" w:eastAsia="华文中宋" w:cs="华文中宋"/>
                <w:sz w:val="18"/>
                <w:szCs w:val="18"/>
              </w:rPr>
            </w:pPr>
            <w:r>
              <w:rPr>
                <w:rFonts w:hint="eastAsia" w:ascii="华文中宋" w:hAnsi="华文中宋" w:eastAsia="华文中宋" w:cs="华文中宋"/>
                <w:sz w:val="18"/>
                <w:szCs w:val="18"/>
              </w:rPr>
              <w:t>周天娥0571-89165699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32</w:t>
            </w:r>
          </w:p>
        </w:tc>
        <w:tc>
          <w:tcPr>
            <w:tcW w:w="1980" w:type="dxa"/>
            <w:vAlign w:val="center"/>
          </w:tcPr>
          <w:p>
            <w:pPr>
              <w:rPr>
                <w:rFonts w:hint="eastAsia" w:ascii="华文中宋" w:hAnsi="华文中宋" w:eastAsia="华文中宋" w:cs="华文中宋"/>
                <w:sz w:val="18"/>
                <w:szCs w:val="18"/>
              </w:rPr>
            </w:pPr>
            <w:bookmarkStart w:id="49" w:name="EBf71c0c1f83414771b29845c8f39ce3f7"/>
            <w:r>
              <w:rPr>
                <w:rFonts w:hint="eastAsia" w:ascii="华文中宋" w:hAnsi="华文中宋" w:eastAsia="华文中宋" w:cs="华文中宋"/>
                <w:sz w:val="18"/>
                <w:szCs w:val="18"/>
              </w:rPr>
              <w:t>杭州余杭林业水利投资有限公司</w:t>
            </w:r>
            <w:bookmarkEnd w:id="49"/>
          </w:p>
        </w:tc>
        <w:tc>
          <w:tcPr>
            <w:tcW w:w="2340" w:type="dxa"/>
            <w:vAlign w:val="center"/>
          </w:tcPr>
          <w:p>
            <w:pPr>
              <w:rPr>
                <w:rFonts w:hint="eastAsia" w:ascii="华文中宋" w:hAnsi="华文中宋" w:eastAsia="华文中宋" w:cs="华文中宋"/>
                <w:sz w:val="18"/>
                <w:szCs w:val="18"/>
              </w:rPr>
            </w:pPr>
            <w:r>
              <w:rPr>
                <w:rFonts w:hint="eastAsia" w:ascii="华文中宋" w:hAnsi="华文中宋" w:eastAsia="华文中宋" w:cs="华文中宋"/>
                <w:sz w:val="18"/>
                <w:szCs w:val="18"/>
              </w:rPr>
              <w:t>东苕溪防洪后续西险大塘达标加固工程（杭州市段） 土建施工标（上南湖区块）</w:t>
            </w:r>
          </w:p>
        </w:tc>
        <w:tc>
          <w:tcPr>
            <w:tcW w:w="1620" w:type="dxa"/>
            <w:vAlign w:val="center"/>
          </w:tcPr>
          <w:p>
            <w:pPr>
              <w:rPr>
                <w:rFonts w:hint="eastAsia" w:ascii="华文中宋" w:hAnsi="华文中宋" w:eastAsia="华文中宋" w:cs="华文中宋"/>
                <w:sz w:val="18"/>
                <w:szCs w:val="18"/>
              </w:rPr>
            </w:pPr>
            <w:r>
              <w:rPr>
                <w:rFonts w:hint="eastAsia" w:ascii="华文中宋" w:hAnsi="华文中宋" w:eastAsia="华文中宋" w:cs="华文中宋"/>
                <w:sz w:val="18"/>
                <w:szCs w:val="18"/>
              </w:rPr>
              <w:t>杭州市余杭区</w:t>
            </w:r>
          </w:p>
        </w:tc>
        <w:tc>
          <w:tcPr>
            <w:tcW w:w="720" w:type="dxa"/>
            <w:vAlign w:val="center"/>
          </w:tcPr>
          <w:p>
            <w:pPr>
              <w:rPr>
                <w:rFonts w:hint="eastAsia" w:ascii="华文中宋" w:hAnsi="华文中宋" w:eastAsia="华文中宋" w:cs="华文中宋"/>
                <w:sz w:val="18"/>
                <w:szCs w:val="18"/>
                <w:lang w:val="en-US" w:eastAsia="zh-CN"/>
              </w:rPr>
            </w:pPr>
            <w:r>
              <w:rPr>
                <w:rFonts w:hint="eastAsia" w:ascii="华文中宋" w:hAnsi="华文中宋" w:eastAsia="华文中宋" w:cs="华文中宋"/>
                <w:sz w:val="18"/>
                <w:szCs w:val="18"/>
                <w:lang w:val="en-US" w:eastAsia="zh-CN"/>
              </w:rPr>
              <w:t>-</w:t>
            </w:r>
          </w:p>
        </w:tc>
        <w:tc>
          <w:tcPr>
            <w:tcW w:w="720" w:type="dxa"/>
            <w:vAlign w:val="center"/>
          </w:tcPr>
          <w:p>
            <w:pPr>
              <w:rPr>
                <w:rFonts w:hint="eastAsia" w:ascii="华文中宋" w:hAnsi="华文中宋" w:eastAsia="华文中宋" w:cs="华文中宋"/>
                <w:sz w:val="18"/>
                <w:szCs w:val="18"/>
                <w:lang w:val="en-US" w:eastAsia="zh-CN"/>
              </w:rPr>
            </w:pPr>
            <w:r>
              <w:rPr>
                <w:rFonts w:hint="eastAsia" w:ascii="华文中宋" w:hAnsi="华文中宋" w:eastAsia="华文中宋" w:cs="华文中宋"/>
                <w:sz w:val="18"/>
                <w:szCs w:val="18"/>
              </w:rPr>
              <w:t>81200</w:t>
            </w:r>
          </w:p>
        </w:tc>
        <w:tc>
          <w:tcPr>
            <w:tcW w:w="1620" w:type="dxa"/>
            <w:vAlign w:val="center"/>
          </w:tcPr>
          <w:p>
            <w:pPr>
              <w:rPr>
                <w:rFonts w:hint="eastAsia" w:ascii="华文中宋" w:hAnsi="华文中宋" w:eastAsia="华文中宋" w:cs="华文中宋"/>
                <w:sz w:val="18"/>
                <w:szCs w:val="18"/>
              </w:rPr>
            </w:pPr>
            <w:r>
              <w:rPr>
                <w:rFonts w:hint="eastAsia" w:ascii="华文中宋" w:hAnsi="华文中宋" w:eastAsia="华文中宋" w:cs="华文中宋"/>
                <w:sz w:val="18"/>
                <w:szCs w:val="18"/>
              </w:rPr>
              <w:t>2022年12月15日至2022年12月20日</w:t>
            </w:r>
          </w:p>
        </w:tc>
        <w:tc>
          <w:tcPr>
            <w:tcW w:w="1800" w:type="dxa"/>
            <w:vAlign w:val="center"/>
          </w:tcPr>
          <w:p>
            <w:pPr>
              <w:rPr>
                <w:rFonts w:hint="eastAsia" w:ascii="华文中宋" w:hAnsi="华文中宋" w:eastAsia="华文中宋" w:cs="华文中宋"/>
                <w:sz w:val="18"/>
                <w:szCs w:val="18"/>
              </w:rPr>
            </w:pPr>
            <w:r>
              <w:rPr>
                <w:rFonts w:hint="eastAsia" w:ascii="华文中宋" w:hAnsi="华文中宋" w:eastAsia="华文中宋" w:cs="华文中宋"/>
                <w:sz w:val="18"/>
                <w:szCs w:val="18"/>
              </w:rPr>
              <w:t>中桥塘5.3km、南湖东围堤3.5km (除先行段外)、铜山溪左岸堤防2.4km、南湖枢纽及西险大塘衔接段(200m)、南头闸站的建筑工程以及为实施上述工程所需的施工临时工程（措施项目）及其他项目等</w:t>
            </w:r>
          </w:p>
        </w:tc>
        <w:tc>
          <w:tcPr>
            <w:tcW w:w="3240" w:type="dxa"/>
            <w:vAlign w:val="center"/>
          </w:tcPr>
          <w:p>
            <w:pPr>
              <w:rPr>
                <w:rFonts w:hint="eastAsia" w:ascii="华文中宋" w:hAnsi="华文中宋" w:eastAsia="华文中宋" w:cs="华文中宋"/>
                <w:sz w:val="18"/>
                <w:szCs w:val="18"/>
              </w:rPr>
            </w:pPr>
            <w:r>
              <w:rPr>
                <w:rFonts w:hint="eastAsia" w:ascii="华文中宋" w:hAnsi="华文中宋" w:eastAsia="华文中宋" w:cs="华文中宋"/>
                <w:sz w:val="18"/>
                <w:szCs w:val="18"/>
              </w:rPr>
              <w:t>3.1  本次招标要求投标人具有水利水电工程施工总承包壹级及以上资质，其他条件详见附表。</w:t>
            </w:r>
          </w:p>
        </w:tc>
        <w:tc>
          <w:tcPr>
            <w:tcW w:w="1700" w:type="dxa"/>
            <w:vAlign w:val="center"/>
          </w:tcPr>
          <w:p>
            <w:pPr>
              <w:rPr>
                <w:rFonts w:hint="eastAsia" w:ascii="华文中宋" w:hAnsi="华文中宋" w:eastAsia="华文中宋" w:cs="华文中宋"/>
                <w:sz w:val="18"/>
                <w:szCs w:val="18"/>
              </w:rPr>
            </w:pPr>
            <w:r>
              <w:rPr>
                <w:rFonts w:hint="eastAsia" w:ascii="华文中宋" w:hAnsi="华文中宋" w:eastAsia="华文中宋" w:cs="华文中宋"/>
                <w:sz w:val="18"/>
                <w:szCs w:val="18"/>
              </w:rPr>
              <w:t>周天娥0571-89165699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33</w:t>
            </w:r>
          </w:p>
        </w:tc>
        <w:tc>
          <w:tcPr>
            <w:tcW w:w="1980" w:type="dxa"/>
            <w:vAlign w:val="center"/>
          </w:tcPr>
          <w:p>
            <w:pPr>
              <w:rPr>
                <w:rFonts w:hint="eastAsia" w:ascii="华文中宋" w:hAnsi="华文中宋" w:eastAsia="华文中宋" w:cs="华文中宋"/>
                <w:sz w:val="18"/>
                <w:szCs w:val="18"/>
              </w:rPr>
            </w:pPr>
            <w:bookmarkStart w:id="50" w:name="EBedd551415e3c4af7a7257f504411125b"/>
            <w:r>
              <w:rPr>
                <w:rFonts w:hint="eastAsia" w:ascii="华文中宋" w:hAnsi="华文中宋" w:eastAsia="华文中宋" w:cs="华文中宋"/>
                <w:sz w:val="18"/>
                <w:szCs w:val="18"/>
              </w:rPr>
              <w:t>建德市交通发展投资有限公司</w:t>
            </w:r>
            <w:bookmarkEnd w:id="50"/>
          </w:p>
        </w:tc>
        <w:tc>
          <w:tcPr>
            <w:tcW w:w="2340" w:type="dxa"/>
            <w:vAlign w:val="center"/>
          </w:tcPr>
          <w:p>
            <w:pPr>
              <w:rPr>
                <w:rFonts w:hint="eastAsia" w:ascii="华文中宋" w:hAnsi="华文中宋" w:eastAsia="华文中宋" w:cs="华文中宋"/>
                <w:sz w:val="18"/>
                <w:szCs w:val="18"/>
              </w:rPr>
            </w:pPr>
            <w:r>
              <w:rPr>
                <w:rFonts w:hint="eastAsia" w:ascii="华文中宋" w:hAnsi="华文中宋" w:eastAsia="华文中宋" w:cs="华文中宋"/>
                <w:sz w:val="18"/>
                <w:szCs w:val="18"/>
              </w:rPr>
              <w:t>351国道兰溪马涧至建德大慈岩段工程（建德段）A01标段施工</w:t>
            </w:r>
          </w:p>
        </w:tc>
        <w:tc>
          <w:tcPr>
            <w:tcW w:w="1620" w:type="dxa"/>
            <w:vAlign w:val="center"/>
          </w:tcPr>
          <w:p>
            <w:pPr>
              <w:rPr>
                <w:rFonts w:hint="eastAsia" w:ascii="华文中宋" w:hAnsi="华文中宋" w:eastAsia="华文中宋" w:cs="华文中宋"/>
                <w:sz w:val="18"/>
                <w:szCs w:val="18"/>
              </w:rPr>
            </w:pPr>
            <w:r>
              <w:rPr>
                <w:rFonts w:hint="eastAsia" w:ascii="华文中宋" w:hAnsi="华文中宋" w:eastAsia="华文中宋" w:cs="华文中宋"/>
                <w:sz w:val="18"/>
                <w:szCs w:val="18"/>
              </w:rPr>
              <w:t>建德市大慈岩镇境内</w:t>
            </w:r>
          </w:p>
        </w:tc>
        <w:tc>
          <w:tcPr>
            <w:tcW w:w="720" w:type="dxa"/>
            <w:vAlign w:val="center"/>
          </w:tcPr>
          <w:p>
            <w:pPr>
              <w:rPr>
                <w:rFonts w:hint="eastAsia" w:ascii="华文中宋" w:hAnsi="华文中宋" w:eastAsia="华文中宋" w:cs="华文中宋"/>
                <w:sz w:val="18"/>
                <w:szCs w:val="18"/>
                <w:lang w:val="en-US" w:eastAsia="zh-CN"/>
              </w:rPr>
            </w:pPr>
            <w:r>
              <w:rPr>
                <w:rFonts w:hint="eastAsia" w:ascii="华文中宋" w:hAnsi="华文中宋" w:eastAsia="华文中宋" w:cs="华文中宋"/>
                <w:sz w:val="18"/>
                <w:szCs w:val="18"/>
                <w:lang w:val="en-US" w:eastAsia="zh-CN"/>
              </w:rPr>
              <w:t>-</w:t>
            </w:r>
          </w:p>
        </w:tc>
        <w:tc>
          <w:tcPr>
            <w:tcW w:w="720" w:type="dxa"/>
            <w:vAlign w:val="center"/>
          </w:tcPr>
          <w:p>
            <w:pPr>
              <w:rPr>
                <w:rFonts w:hint="eastAsia" w:ascii="华文中宋" w:hAnsi="华文中宋" w:eastAsia="华文中宋" w:cs="华文中宋"/>
                <w:sz w:val="18"/>
                <w:szCs w:val="18"/>
                <w:lang w:val="en-US" w:eastAsia="zh-CN"/>
              </w:rPr>
            </w:pPr>
            <w:r>
              <w:rPr>
                <w:rFonts w:hint="eastAsia" w:ascii="华文中宋" w:hAnsi="华文中宋" w:eastAsia="华文中宋" w:cs="华文中宋"/>
                <w:sz w:val="18"/>
                <w:szCs w:val="18"/>
              </w:rPr>
              <w:t>16336.1904</w:t>
            </w:r>
          </w:p>
        </w:tc>
        <w:tc>
          <w:tcPr>
            <w:tcW w:w="1620" w:type="dxa"/>
            <w:vAlign w:val="center"/>
          </w:tcPr>
          <w:p>
            <w:pPr>
              <w:rPr>
                <w:rFonts w:hint="eastAsia" w:ascii="华文中宋" w:hAnsi="华文中宋" w:eastAsia="华文中宋" w:cs="华文中宋"/>
                <w:sz w:val="18"/>
                <w:szCs w:val="18"/>
              </w:rPr>
            </w:pPr>
            <w:bookmarkStart w:id="51" w:name="EB82e5ec5e8ad241d790812de947923fc4"/>
            <w:r>
              <w:rPr>
                <w:rFonts w:hint="eastAsia" w:ascii="华文中宋" w:hAnsi="华文中宋" w:eastAsia="华文中宋" w:cs="华文中宋"/>
                <w:sz w:val="18"/>
                <w:szCs w:val="18"/>
              </w:rPr>
              <w:t>2022年12月14日</w:t>
            </w:r>
            <w:bookmarkEnd w:id="51"/>
            <w:r>
              <w:rPr>
                <w:rFonts w:hint="eastAsia" w:ascii="华文中宋" w:hAnsi="华文中宋" w:eastAsia="华文中宋" w:cs="华文中宋"/>
                <w:sz w:val="18"/>
                <w:szCs w:val="18"/>
              </w:rPr>
              <w:t>至</w:t>
            </w:r>
            <w:bookmarkStart w:id="52" w:name="EB1f2adecfdf674af79c6bf53e067446fd"/>
            <w:r>
              <w:rPr>
                <w:rFonts w:hint="eastAsia" w:ascii="华文中宋" w:hAnsi="华文中宋" w:eastAsia="华文中宋" w:cs="华文中宋"/>
                <w:sz w:val="18"/>
                <w:szCs w:val="18"/>
              </w:rPr>
              <w:t>2022年12月21日</w:t>
            </w:r>
            <w:bookmarkEnd w:id="52"/>
          </w:p>
        </w:tc>
        <w:tc>
          <w:tcPr>
            <w:tcW w:w="1800" w:type="dxa"/>
            <w:vAlign w:val="center"/>
          </w:tcPr>
          <w:p>
            <w:pPr>
              <w:rPr>
                <w:rFonts w:hint="eastAsia" w:ascii="华文中宋" w:hAnsi="华文中宋" w:eastAsia="华文中宋" w:cs="华文中宋"/>
                <w:sz w:val="18"/>
                <w:szCs w:val="18"/>
              </w:rPr>
            </w:pPr>
            <w:r>
              <w:rPr>
                <w:rFonts w:hint="eastAsia" w:ascii="华文中宋" w:hAnsi="华文中宋" w:eastAsia="华文中宋" w:cs="华文中宋"/>
                <w:sz w:val="18"/>
                <w:szCs w:val="18"/>
              </w:rPr>
              <w:t>主要内容为标段范围内的路基、路面、桥涵、交叉工程、安全设施、绿化及环境保护设施及相关临时工程等的实施、完成、缺陷责任期缺陷修复及保修期的保修等</w:t>
            </w:r>
          </w:p>
        </w:tc>
        <w:tc>
          <w:tcPr>
            <w:tcW w:w="3240" w:type="dxa"/>
            <w:vAlign w:val="center"/>
          </w:tcPr>
          <w:p>
            <w:pPr>
              <w:rPr>
                <w:rFonts w:hint="eastAsia" w:ascii="华文中宋" w:hAnsi="华文中宋" w:eastAsia="华文中宋" w:cs="华文中宋"/>
                <w:sz w:val="18"/>
                <w:szCs w:val="18"/>
              </w:rPr>
            </w:pPr>
            <w:r>
              <w:rPr>
                <w:rFonts w:hint="eastAsia" w:ascii="华文中宋" w:hAnsi="华文中宋" w:eastAsia="华文中宋" w:cs="华文中宋"/>
                <w:sz w:val="18"/>
                <w:szCs w:val="18"/>
              </w:rPr>
              <w:t>3.1 本次招标要求投标人须具备公路工程施工总承包二级及以上资质，自2017年7月1日以来完成过1条新（改）建一级及以上公路工程的施工业绩，并在人员、设备、资金等方面具有相应的施工能力。</w:t>
            </w:r>
          </w:p>
        </w:tc>
        <w:tc>
          <w:tcPr>
            <w:tcW w:w="1700" w:type="dxa"/>
            <w:vAlign w:val="center"/>
          </w:tcPr>
          <w:p>
            <w:pPr>
              <w:rPr>
                <w:rFonts w:hint="eastAsia" w:ascii="华文中宋" w:hAnsi="华文中宋" w:eastAsia="华文中宋" w:cs="华文中宋"/>
                <w:sz w:val="18"/>
                <w:szCs w:val="18"/>
              </w:rPr>
            </w:pPr>
            <w:bookmarkStart w:id="53" w:name="EBf638f5815ad54be289cade5c556c3dfc"/>
            <w:r>
              <w:rPr>
                <w:rFonts w:hint="eastAsia" w:ascii="华文中宋" w:hAnsi="华文中宋" w:eastAsia="华文中宋" w:cs="华文中宋"/>
                <w:sz w:val="18"/>
                <w:szCs w:val="18"/>
              </w:rPr>
              <w:t>程先生</w:t>
            </w:r>
            <w:bookmarkEnd w:id="53"/>
            <w:bookmarkStart w:id="54" w:name="EB5f178a4de28e4876a78c352c751eca0f"/>
            <w:r>
              <w:rPr>
                <w:rFonts w:hint="eastAsia" w:ascii="华文中宋" w:hAnsi="华文中宋" w:eastAsia="华文中宋" w:cs="华文中宋"/>
                <w:sz w:val="18"/>
                <w:szCs w:val="18"/>
              </w:rPr>
              <w:t>0571-58312488</w:t>
            </w:r>
            <w:bookmarkEnd w:id="54"/>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34</w:t>
            </w:r>
          </w:p>
        </w:tc>
        <w:tc>
          <w:tcPr>
            <w:tcW w:w="1980" w:type="dxa"/>
            <w:vAlign w:val="center"/>
          </w:tcPr>
          <w:p>
            <w:pPr>
              <w:rPr>
                <w:rFonts w:hint="eastAsia" w:ascii="华文中宋" w:hAnsi="华文中宋" w:eastAsia="华文中宋" w:cs="华文中宋"/>
                <w:sz w:val="18"/>
                <w:szCs w:val="18"/>
              </w:rPr>
            </w:pPr>
            <w:r>
              <w:rPr>
                <w:rFonts w:hint="eastAsia" w:ascii="华文中宋" w:hAnsi="华文中宋" w:eastAsia="华文中宋" w:cs="华文中宋"/>
                <w:sz w:val="18"/>
                <w:szCs w:val="18"/>
              </w:rPr>
              <w:t>诸暨市交通基础设施建设有限公司</w:t>
            </w:r>
          </w:p>
        </w:tc>
        <w:tc>
          <w:tcPr>
            <w:tcW w:w="2340" w:type="dxa"/>
            <w:vAlign w:val="center"/>
          </w:tcPr>
          <w:p>
            <w:pPr>
              <w:rPr>
                <w:rFonts w:hint="eastAsia" w:ascii="华文中宋" w:hAnsi="华文中宋" w:eastAsia="华文中宋" w:cs="华文中宋"/>
                <w:sz w:val="18"/>
                <w:szCs w:val="18"/>
              </w:rPr>
            </w:pPr>
            <w:r>
              <w:rPr>
                <w:rFonts w:hint="eastAsia" w:ascii="华文中宋" w:hAnsi="华文中宋" w:eastAsia="华文中宋" w:cs="华文中宋"/>
                <w:sz w:val="18"/>
                <w:szCs w:val="18"/>
              </w:rPr>
              <w:t>诸暨市枫桥镇虎山隧道建设工程第JD-1标段施工</w:t>
            </w:r>
          </w:p>
        </w:tc>
        <w:tc>
          <w:tcPr>
            <w:tcW w:w="1620" w:type="dxa"/>
            <w:vAlign w:val="center"/>
          </w:tcPr>
          <w:p>
            <w:pPr>
              <w:rPr>
                <w:rFonts w:hint="eastAsia" w:ascii="华文中宋" w:hAnsi="华文中宋" w:eastAsia="华文中宋" w:cs="华文中宋"/>
                <w:sz w:val="18"/>
                <w:szCs w:val="18"/>
              </w:rPr>
            </w:pPr>
            <w:r>
              <w:rPr>
                <w:rFonts w:hint="eastAsia" w:ascii="华文中宋" w:hAnsi="华文中宋" w:eastAsia="华文中宋" w:cs="华文中宋"/>
                <w:sz w:val="18"/>
                <w:szCs w:val="18"/>
              </w:rPr>
              <w:t>诸暨市枫桥镇</w:t>
            </w:r>
          </w:p>
        </w:tc>
        <w:tc>
          <w:tcPr>
            <w:tcW w:w="720" w:type="dxa"/>
            <w:vAlign w:val="center"/>
          </w:tcPr>
          <w:p>
            <w:pPr>
              <w:rPr>
                <w:rFonts w:hint="eastAsia" w:ascii="华文中宋" w:hAnsi="华文中宋" w:eastAsia="华文中宋" w:cs="华文中宋"/>
                <w:sz w:val="18"/>
                <w:szCs w:val="18"/>
                <w:lang w:val="en-US" w:eastAsia="zh-CN"/>
              </w:rPr>
            </w:pPr>
            <w:r>
              <w:rPr>
                <w:rFonts w:hint="eastAsia" w:ascii="华文中宋" w:hAnsi="华文中宋" w:eastAsia="华文中宋" w:cs="华文中宋"/>
                <w:sz w:val="18"/>
                <w:szCs w:val="18"/>
                <w:lang w:val="en-US" w:eastAsia="zh-CN"/>
              </w:rPr>
              <w:t>-</w:t>
            </w:r>
          </w:p>
        </w:tc>
        <w:tc>
          <w:tcPr>
            <w:tcW w:w="720" w:type="dxa"/>
            <w:vAlign w:val="center"/>
          </w:tcPr>
          <w:p>
            <w:pPr>
              <w:rPr>
                <w:rFonts w:hint="eastAsia" w:ascii="华文中宋" w:hAnsi="华文中宋" w:eastAsia="华文中宋" w:cs="华文中宋"/>
                <w:sz w:val="18"/>
                <w:szCs w:val="18"/>
                <w:lang w:val="en-US" w:eastAsia="zh-CN"/>
              </w:rPr>
            </w:pPr>
            <w:r>
              <w:rPr>
                <w:rFonts w:hint="eastAsia" w:ascii="华文中宋" w:hAnsi="华文中宋" w:eastAsia="华文中宋" w:cs="华文中宋"/>
                <w:sz w:val="18"/>
                <w:szCs w:val="18"/>
              </w:rPr>
              <w:t>2100</w:t>
            </w:r>
          </w:p>
        </w:tc>
        <w:tc>
          <w:tcPr>
            <w:tcW w:w="1620" w:type="dxa"/>
            <w:vAlign w:val="center"/>
          </w:tcPr>
          <w:p>
            <w:pPr>
              <w:rPr>
                <w:rFonts w:hint="eastAsia" w:ascii="华文中宋" w:hAnsi="华文中宋" w:eastAsia="华文中宋" w:cs="华文中宋"/>
                <w:sz w:val="18"/>
                <w:szCs w:val="18"/>
              </w:rPr>
            </w:pPr>
            <w:r>
              <w:rPr>
                <w:rFonts w:hint="eastAsia" w:ascii="华文中宋" w:hAnsi="华文中宋" w:eastAsia="华文中宋" w:cs="华文中宋"/>
                <w:sz w:val="18"/>
                <w:szCs w:val="18"/>
              </w:rPr>
              <w:t>2022年12月13日至2022年12月20日</w:t>
            </w:r>
          </w:p>
        </w:tc>
        <w:tc>
          <w:tcPr>
            <w:tcW w:w="1800" w:type="dxa"/>
            <w:vAlign w:val="center"/>
          </w:tcPr>
          <w:p>
            <w:pPr>
              <w:rPr>
                <w:rFonts w:hint="eastAsia" w:ascii="华文中宋" w:hAnsi="华文中宋" w:eastAsia="华文中宋" w:cs="华文中宋"/>
                <w:sz w:val="18"/>
                <w:szCs w:val="18"/>
              </w:rPr>
            </w:pPr>
            <w:r>
              <w:rPr>
                <w:rFonts w:hint="eastAsia" w:ascii="华文中宋" w:hAnsi="华文中宋" w:eastAsia="华文中宋" w:cs="华文中宋"/>
                <w:sz w:val="18"/>
                <w:szCs w:val="18"/>
              </w:rPr>
              <w:t>虎山隧道监控系统（含隧道管理站的计算机系统及软件系统）、供电及照明系统、通风系统、消防系统的施工完成、试运行、缺陷责任期缺陷修复及保修期保修责任</w:t>
            </w:r>
          </w:p>
        </w:tc>
        <w:tc>
          <w:tcPr>
            <w:tcW w:w="3240" w:type="dxa"/>
            <w:vAlign w:val="center"/>
          </w:tcPr>
          <w:p>
            <w:pPr>
              <w:rPr>
                <w:rFonts w:hint="eastAsia" w:ascii="华文中宋" w:hAnsi="华文中宋" w:eastAsia="华文中宋" w:cs="华文中宋"/>
                <w:sz w:val="18"/>
                <w:szCs w:val="18"/>
              </w:rPr>
            </w:pPr>
            <w:r>
              <w:rPr>
                <w:rFonts w:hint="eastAsia" w:ascii="华文中宋" w:hAnsi="华文中宋" w:eastAsia="华文中宋" w:cs="华文中宋"/>
                <w:sz w:val="18"/>
                <w:szCs w:val="18"/>
              </w:rPr>
              <w:t>3.1 本次招标要求投标人具备独立法人资格，具有公路交通工程专业承包（公路机电工程分项）二级及以上资质、投标人须知附录3中规定的业绩，并在人员、设备、资金等方面具有相应的施工能力。</w:t>
            </w:r>
          </w:p>
        </w:tc>
        <w:tc>
          <w:tcPr>
            <w:tcW w:w="1700" w:type="dxa"/>
            <w:vAlign w:val="center"/>
          </w:tcPr>
          <w:p>
            <w:pPr>
              <w:rPr>
                <w:rFonts w:hint="eastAsia" w:ascii="华文中宋" w:hAnsi="华文中宋" w:eastAsia="华文中宋" w:cs="华文中宋"/>
                <w:sz w:val="18"/>
                <w:szCs w:val="18"/>
              </w:rPr>
            </w:pPr>
            <w:r>
              <w:rPr>
                <w:rFonts w:hint="eastAsia" w:ascii="华文中宋" w:hAnsi="华文中宋" w:eastAsia="华文中宋" w:cs="华文中宋"/>
                <w:sz w:val="18"/>
                <w:szCs w:val="18"/>
              </w:rPr>
              <w:t>周工0575- 89096785</w:t>
            </w:r>
          </w:p>
        </w:tc>
      </w:tr>
    </w:tbl>
    <w:p>
      <w:pPr>
        <w:rPr>
          <w:rFonts w:ascii="微软雅黑" w:hAnsi="微软雅黑" w:eastAsia="微软雅黑" w:cs="微软雅黑"/>
          <w:sz w:val="18"/>
          <w:szCs w:val="18"/>
        </w:rPr>
      </w:pPr>
    </w:p>
    <w:sectPr>
      <w:pgSz w:w="16838" w:h="11906" w:orient="landscape"/>
      <w:pgMar w:top="359" w:right="851" w:bottom="290" w:left="85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0AFF" w:usb1="00007843" w:usb2="00000001" w:usb3="00000000" w:csb0="400001BF" w:csb1="DFF7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ˎ̥">
    <w:altName w:val="Times New Roman"/>
    <w:panose1 w:val="00000000000000000000"/>
    <w:charset w:val="01"/>
    <w:family w:val="auto"/>
    <w:pitch w:val="default"/>
    <w:sig w:usb0="00000000" w:usb1="00000000" w:usb2="00000000" w:usb3="00000000" w:csb0="00040001" w:csb1="00000000"/>
  </w:font>
  <w:font w:name="monospace">
    <w:altName w:val="x1ao4 black light"/>
    <w:panose1 w:val="00000000000000000000"/>
    <w:charset w:val="00"/>
    <w:family w:val="auto"/>
    <w:pitch w:val="default"/>
    <w:sig w:usb0="00000000" w:usb1="00000000" w:usb2="00000000" w:usb3="00000000" w:csb0="00000000" w:csb1="00000000"/>
  </w:font>
  <w:font w:name="Verdana">
    <w:panose1 w:val="020B0604030504040204"/>
    <w:charset w:val="00"/>
    <w:family w:val="swiss"/>
    <w:pitch w:val="default"/>
    <w:sig w:usb0="A10006FF" w:usb1="4000205B" w:usb2="00000010" w:usb3="00000000" w:csb0="2000019F" w:csb1="00000000"/>
  </w:font>
  <w:font w:name="文鼎CS大黑">
    <w:panose1 w:val="02010609010101010101"/>
    <w:charset w:val="86"/>
    <w:family w:val="modern"/>
    <w:pitch w:val="default"/>
    <w:sig w:usb0="00000000" w:usb1="00000000" w:usb2="00000000" w:usb3="00000000" w:csb0="00000000" w:csb1="00000000"/>
  </w:font>
  <w:font w:name="经典平黑简">
    <w:altName w:val="黑体"/>
    <w:panose1 w:val="00000000000000000000"/>
    <w:charset w:val="86"/>
    <w:family w:val="modern"/>
    <w:pitch w:val="default"/>
    <w:sig w:usb0="00000000" w:usb1="00000000" w:usb2="0000001E" w:usb3="00000000" w:csb0="00040000" w:csb1="00000000"/>
  </w:font>
  <w:font w:name="微软雅黑">
    <w:panose1 w:val="020B0503020204020204"/>
    <w:charset w:val="86"/>
    <w:family w:val="swiss"/>
    <w:pitch w:val="default"/>
    <w:sig w:usb0="80000287" w:usb1="280F3C52" w:usb2="00000016" w:usb3="00000000" w:csb0="0004001F" w:csb1="00000000"/>
  </w:font>
  <w:font w:name="华文中宋">
    <w:panose1 w:val="02010600040101010101"/>
    <w:charset w:val="86"/>
    <w:family w:val="auto"/>
    <w:pitch w:val="default"/>
    <w:sig w:usb0="00000287" w:usb1="080F0000" w:usb2="00000000" w:usb3="00000000" w:csb0="0004009F" w:csb1="DFD70000"/>
  </w:font>
  <w:font w:name="x1ao4 black light">
    <w:panose1 w:val="02000500000000000000"/>
    <w:charset w:val="00"/>
    <w:family w:val="auto"/>
    <w:pitch w:val="default"/>
    <w:sig w:usb0="800000A7" w:usb1="5000004A" w:usb2="00000000" w:usb3="00000000" w:csb0="20000111" w:csb1="41000000"/>
  </w:font>
  <w:font w:name="思源黑体 CN Normal">
    <w:panose1 w:val="020B0400000000000000"/>
    <w:charset w:val="86"/>
    <w:family w:val="auto"/>
    <w:pitch w:val="default"/>
    <w:sig w:usb0="20000003" w:usb1="2ADF3C10" w:usb2="00000016" w:usb3="00000000" w:csb0="60060107"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hideSpellingErrors/>
  <w:documentProtection w:enforcement="0"/>
  <w:defaultTabStop w:val="420"/>
  <w:drawingGridHorizontalSpacing w:val="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BkOTczMDU2ODViZjI1M2EzNjE3ZDdkZjNkN2UzZjIifQ=="/>
    <w:docVar w:name="KSO_WPS_MARK_KEY" w:val="cc130cfe-f9b8-4978-93d1-216e57a51bdc"/>
  </w:docVars>
  <w:rsids>
    <w:rsidRoot w:val="00172A27"/>
    <w:rsid w:val="000018FA"/>
    <w:rsid w:val="00013F3B"/>
    <w:rsid w:val="00015928"/>
    <w:rsid w:val="000C5F1A"/>
    <w:rsid w:val="001558D0"/>
    <w:rsid w:val="001704AE"/>
    <w:rsid w:val="00172A27"/>
    <w:rsid w:val="001E64B8"/>
    <w:rsid w:val="0021204E"/>
    <w:rsid w:val="00230600"/>
    <w:rsid w:val="00234C74"/>
    <w:rsid w:val="00245A52"/>
    <w:rsid w:val="00332496"/>
    <w:rsid w:val="003375E1"/>
    <w:rsid w:val="00370081"/>
    <w:rsid w:val="003B7577"/>
    <w:rsid w:val="00451886"/>
    <w:rsid w:val="00452213"/>
    <w:rsid w:val="00462E54"/>
    <w:rsid w:val="004B4EC7"/>
    <w:rsid w:val="004E7C85"/>
    <w:rsid w:val="004F4587"/>
    <w:rsid w:val="00541EA9"/>
    <w:rsid w:val="005A2441"/>
    <w:rsid w:val="005F63B8"/>
    <w:rsid w:val="00601628"/>
    <w:rsid w:val="00601709"/>
    <w:rsid w:val="00610428"/>
    <w:rsid w:val="00642623"/>
    <w:rsid w:val="006D5432"/>
    <w:rsid w:val="006E0E46"/>
    <w:rsid w:val="00723D29"/>
    <w:rsid w:val="00750129"/>
    <w:rsid w:val="0078701C"/>
    <w:rsid w:val="007A4408"/>
    <w:rsid w:val="007B41F8"/>
    <w:rsid w:val="00807EB4"/>
    <w:rsid w:val="00863213"/>
    <w:rsid w:val="00872A1E"/>
    <w:rsid w:val="008F2D95"/>
    <w:rsid w:val="00900273"/>
    <w:rsid w:val="00987DBE"/>
    <w:rsid w:val="009B7E46"/>
    <w:rsid w:val="00A37BA1"/>
    <w:rsid w:val="00A568F3"/>
    <w:rsid w:val="00AC6AC7"/>
    <w:rsid w:val="00AD4F6B"/>
    <w:rsid w:val="00B0057C"/>
    <w:rsid w:val="00B16A08"/>
    <w:rsid w:val="00B20A53"/>
    <w:rsid w:val="00B333D1"/>
    <w:rsid w:val="00B4243A"/>
    <w:rsid w:val="00B57DE0"/>
    <w:rsid w:val="00B92030"/>
    <w:rsid w:val="00BA1945"/>
    <w:rsid w:val="00BB5E66"/>
    <w:rsid w:val="00BB758A"/>
    <w:rsid w:val="00BC2A47"/>
    <w:rsid w:val="00BC4A59"/>
    <w:rsid w:val="00BD2379"/>
    <w:rsid w:val="00BD77C3"/>
    <w:rsid w:val="00C4734F"/>
    <w:rsid w:val="00C86B57"/>
    <w:rsid w:val="00C877FF"/>
    <w:rsid w:val="00D67AE8"/>
    <w:rsid w:val="00D97725"/>
    <w:rsid w:val="00DA7971"/>
    <w:rsid w:val="00DB6E59"/>
    <w:rsid w:val="00DE032A"/>
    <w:rsid w:val="00DF0F97"/>
    <w:rsid w:val="00DF17E5"/>
    <w:rsid w:val="00DF6100"/>
    <w:rsid w:val="00E248C5"/>
    <w:rsid w:val="00E3531C"/>
    <w:rsid w:val="00E5195B"/>
    <w:rsid w:val="00E63C4C"/>
    <w:rsid w:val="00EC22EC"/>
    <w:rsid w:val="00EF5845"/>
    <w:rsid w:val="00F17004"/>
    <w:rsid w:val="00F87041"/>
    <w:rsid w:val="00F95A62"/>
    <w:rsid w:val="00F97FF0"/>
    <w:rsid w:val="00FC2347"/>
    <w:rsid w:val="00FD19CB"/>
    <w:rsid w:val="00FE56DD"/>
    <w:rsid w:val="013B2E37"/>
    <w:rsid w:val="0154123D"/>
    <w:rsid w:val="01784DDE"/>
    <w:rsid w:val="01931D84"/>
    <w:rsid w:val="019E5D35"/>
    <w:rsid w:val="01C106C7"/>
    <w:rsid w:val="01CF0008"/>
    <w:rsid w:val="01EF65B9"/>
    <w:rsid w:val="02E66CC2"/>
    <w:rsid w:val="02FD6C1E"/>
    <w:rsid w:val="03305592"/>
    <w:rsid w:val="03655221"/>
    <w:rsid w:val="0372363C"/>
    <w:rsid w:val="038D267C"/>
    <w:rsid w:val="03BD1C66"/>
    <w:rsid w:val="03E70453"/>
    <w:rsid w:val="03EF05F7"/>
    <w:rsid w:val="041B2798"/>
    <w:rsid w:val="044D771D"/>
    <w:rsid w:val="046F34A0"/>
    <w:rsid w:val="04933EBA"/>
    <w:rsid w:val="04C84CA1"/>
    <w:rsid w:val="04CA1779"/>
    <w:rsid w:val="04E33F60"/>
    <w:rsid w:val="04E80708"/>
    <w:rsid w:val="04F6284A"/>
    <w:rsid w:val="04F930B9"/>
    <w:rsid w:val="05146BB9"/>
    <w:rsid w:val="05460233"/>
    <w:rsid w:val="057C3EF1"/>
    <w:rsid w:val="059B590C"/>
    <w:rsid w:val="06566675"/>
    <w:rsid w:val="068546D4"/>
    <w:rsid w:val="073D070C"/>
    <w:rsid w:val="07607A15"/>
    <w:rsid w:val="077A7076"/>
    <w:rsid w:val="077B78D4"/>
    <w:rsid w:val="079565E8"/>
    <w:rsid w:val="07B41C93"/>
    <w:rsid w:val="082878BD"/>
    <w:rsid w:val="08315C1D"/>
    <w:rsid w:val="088E0696"/>
    <w:rsid w:val="08B239B3"/>
    <w:rsid w:val="08CC67C9"/>
    <w:rsid w:val="08D111CB"/>
    <w:rsid w:val="08D3494C"/>
    <w:rsid w:val="09311937"/>
    <w:rsid w:val="096129E4"/>
    <w:rsid w:val="09E254F6"/>
    <w:rsid w:val="09E73260"/>
    <w:rsid w:val="0A340C2A"/>
    <w:rsid w:val="0A34424A"/>
    <w:rsid w:val="0A4E4DF4"/>
    <w:rsid w:val="0A76319A"/>
    <w:rsid w:val="0A777E59"/>
    <w:rsid w:val="0AAF40B8"/>
    <w:rsid w:val="0B0E4CE2"/>
    <w:rsid w:val="0B183F50"/>
    <w:rsid w:val="0B300C6A"/>
    <w:rsid w:val="0B773715"/>
    <w:rsid w:val="0B7E158A"/>
    <w:rsid w:val="0BA13B67"/>
    <w:rsid w:val="0C1F322C"/>
    <w:rsid w:val="0C28597F"/>
    <w:rsid w:val="0C4D233B"/>
    <w:rsid w:val="0C546DB5"/>
    <w:rsid w:val="0C643D91"/>
    <w:rsid w:val="0CC95508"/>
    <w:rsid w:val="0D2D04FE"/>
    <w:rsid w:val="0DBA6550"/>
    <w:rsid w:val="0DD26F32"/>
    <w:rsid w:val="0DE5097F"/>
    <w:rsid w:val="0DEA55DF"/>
    <w:rsid w:val="0E0D6918"/>
    <w:rsid w:val="0E4E1FE0"/>
    <w:rsid w:val="0E641781"/>
    <w:rsid w:val="0E9E6388"/>
    <w:rsid w:val="0EDB3290"/>
    <w:rsid w:val="0EDF3F83"/>
    <w:rsid w:val="0EEB7AB5"/>
    <w:rsid w:val="0F190F3F"/>
    <w:rsid w:val="0F2F5905"/>
    <w:rsid w:val="0F966920"/>
    <w:rsid w:val="0FC7295F"/>
    <w:rsid w:val="105A40DF"/>
    <w:rsid w:val="10814CBF"/>
    <w:rsid w:val="10976165"/>
    <w:rsid w:val="11567B3E"/>
    <w:rsid w:val="11595212"/>
    <w:rsid w:val="117D67C0"/>
    <w:rsid w:val="11D87DD3"/>
    <w:rsid w:val="12587519"/>
    <w:rsid w:val="125B4885"/>
    <w:rsid w:val="125C4F72"/>
    <w:rsid w:val="129340C4"/>
    <w:rsid w:val="12CC090A"/>
    <w:rsid w:val="12DE3E87"/>
    <w:rsid w:val="13577A0D"/>
    <w:rsid w:val="136660C9"/>
    <w:rsid w:val="13896A2D"/>
    <w:rsid w:val="13930CBF"/>
    <w:rsid w:val="13B500CA"/>
    <w:rsid w:val="13EA4C2A"/>
    <w:rsid w:val="14297DD2"/>
    <w:rsid w:val="14547A14"/>
    <w:rsid w:val="14A46F9C"/>
    <w:rsid w:val="14D95D36"/>
    <w:rsid w:val="14F24341"/>
    <w:rsid w:val="151A5771"/>
    <w:rsid w:val="151E65FF"/>
    <w:rsid w:val="15400B40"/>
    <w:rsid w:val="154F401F"/>
    <w:rsid w:val="158751DB"/>
    <w:rsid w:val="158F562C"/>
    <w:rsid w:val="15940599"/>
    <w:rsid w:val="15B3684D"/>
    <w:rsid w:val="15E614AF"/>
    <w:rsid w:val="162E3271"/>
    <w:rsid w:val="164C00B8"/>
    <w:rsid w:val="165669B3"/>
    <w:rsid w:val="166A34A8"/>
    <w:rsid w:val="16721ABD"/>
    <w:rsid w:val="167E20F6"/>
    <w:rsid w:val="16953F1A"/>
    <w:rsid w:val="16AD23CF"/>
    <w:rsid w:val="16D31800"/>
    <w:rsid w:val="16E57594"/>
    <w:rsid w:val="16E60291"/>
    <w:rsid w:val="1763479D"/>
    <w:rsid w:val="17B46DA6"/>
    <w:rsid w:val="17DB31C4"/>
    <w:rsid w:val="17F760DF"/>
    <w:rsid w:val="17FD242D"/>
    <w:rsid w:val="18560D15"/>
    <w:rsid w:val="186146A8"/>
    <w:rsid w:val="18E40B5C"/>
    <w:rsid w:val="18FC4987"/>
    <w:rsid w:val="19073D1E"/>
    <w:rsid w:val="19313C19"/>
    <w:rsid w:val="19383B62"/>
    <w:rsid w:val="1950347A"/>
    <w:rsid w:val="197C175F"/>
    <w:rsid w:val="19B65058"/>
    <w:rsid w:val="19BD0205"/>
    <w:rsid w:val="19C110B3"/>
    <w:rsid w:val="19C974E1"/>
    <w:rsid w:val="19CB04C8"/>
    <w:rsid w:val="1A120B1B"/>
    <w:rsid w:val="1A236FA1"/>
    <w:rsid w:val="1A540367"/>
    <w:rsid w:val="1AB65B10"/>
    <w:rsid w:val="1AC20443"/>
    <w:rsid w:val="1B4346C9"/>
    <w:rsid w:val="1B4504BC"/>
    <w:rsid w:val="1B4E5D0D"/>
    <w:rsid w:val="1B5C7C3C"/>
    <w:rsid w:val="1B5D5359"/>
    <w:rsid w:val="1B624409"/>
    <w:rsid w:val="1B7C6CA6"/>
    <w:rsid w:val="1B8F7936"/>
    <w:rsid w:val="1BAA46E3"/>
    <w:rsid w:val="1C0D65FA"/>
    <w:rsid w:val="1C1C22C2"/>
    <w:rsid w:val="1C8431EB"/>
    <w:rsid w:val="1CA30062"/>
    <w:rsid w:val="1CE43714"/>
    <w:rsid w:val="1CF04609"/>
    <w:rsid w:val="1D11318E"/>
    <w:rsid w:val="1D303373"/>
    <w:rsid w:val="1D540DB1"/>
    <w:rsid w:val="1D55657E"/>
    <w:rsid w:val="1D734540"/>
    <w:rsid w:val="1D8E4963"/>
    <w:rsid w:val="1DC9727D"/>
    <w:rsid w:val="1DE0460D"/>
    <w:rsid w:val="1DF55507"/>
    <w:rsid w:val="1E1024E2"/>
    <w:rsid w:val="1E581CEF"/>
    <w:rsid w:val="1E5A5DD9"/>
    <w:rsid w:val="1EA2070E"/>
    <w:rsid w:val="1F212C1E"/>
    <w:rsid w:val="1F54053A"/>
    <w:rsid w:val="1F6F5922"/>
    <w:rsid w:val="2007721E"/>
    <w:rsid w:val="20276103"/>
    <w:rsid w:val="204D56FD"/>
    <w:rsid w:val="205D1153"/>
    <w:rsid w:val="206B6ABE"/>
    <w:rsid w:val="20726959"/>
    <w:rsid w:val="211D1CE0"/>
    <w:rsid w:val="214558F4"/>
    <w:rsid w:val="220620E3"/>
    <w:rsid w:val="222A77DF"/>
    <w:rsid w:val="22357073"/>
    <w:rsid w:val="223D3C13"/>
    <w:rsid w:val="226D1BAE"/>
    <w:rsid w:val="226F119A"/>
    <w:rsid w:val="22975491"/>
    <w:rsid w:val="22C30E4C"/>
    <w:rsid w:val="22C96C41"/>
    <w:rsid w:val="22EB6430"/>
    <w:rsid w:val="233C2C2F"/>
    <w:rsid w:val="23AB5BC2"/>
    <w:rsid w:val="23BB1682"/>
    <w:rsid w:val="2404361F"/>
    <w:rsid w:val="24335B6F"/>
    <w:rsid w:val="24482291"/>
    <w:rsid w:val="244C6C7C"/>
    <w:rsid w:val="247F3A70"/>
    <w:rsid w:val="24BD04C3"/>
    <w:rsid w:val="24CC2996"/>
    <w:rsid w:val="24E632C3"/>
    <w:rsid w:val="24E72094"/>
    <w:rsid w:val="24E848F1"/>
    <w:rsid w:val="24FB4266"/>
    <w:rsid w:val="25394352"/>
    <w:rsid w:val="253A4B0A"/>
    <w:rsid w:val="253A7A31"/>
    <w:rsid w:val="2552184A"/>
    <w:rsid w:val="25774B5B"/>
    <w:rsid w:val="258A01FC"/>
    <w:rsid w:val="258E77DA"/>
    <w:rsid w:val="25937A85"/>
    <w:rsid w:val="25986144"/>
    <w:rsid w:val="25A55551"/>
    <w:rsid w:val="25BE25AA"/>
    <w:rsid w:val="25CA7A40"/>
    <w:rsid w:val="25DF1994"/>
    <w:rsid w:val="25EF6DFD"/>
    <w:rsid w:val="261C4796"/>
    <w:rsid w:val="26794C4A"/>
    <w:rsid w:val="26A17DF1"/>
    <w:rsid w:val="27000051"/>
    <w:rsid w:val="270F7417"/>
    <w:rsid w:val="2723270A"/>
    <w:rsid w:val="2785067A"/>
    <w:rsid w:val="27AC4944"/>
    <w:rsid w:val="27B04BAD"/>
    <w:rsid w:val="27BD4392"/>
    <w:rsid w:val="27FB045C"/>
    <w:rsid w:val="28362887"/>
    <w:rsid w:val="284C4932"/>
    <w:rsid w:val="2895281B"/>
    <w:rsid w:val="28CC0D8C"/>
    <w:rsid w:val="28DE272D"/>
    <w:rsid w:val="2918547F"/>
    <w:rsid w:val="294A10CA"/>
    <w:rsid w:val="298119A8"/>
    <w:rsid w:val="29870F2F"/>
    <w:rsid w:val="2A000BF9"/>
    <w:rsid w:val="2A066F51"/>
    <w:rsid w:val="2AA21652"/>
    <w:rsid w:val="2AAD4141"/>
    <w:rsid w:val="2ABA573A"/>
    <w:rsid w:val="2AC62877"/>
    <w:rsid w:val="2ACA323A"/>
    <w:rsid w:val="2AD92A87"/>
    <w:rsid w:val="2AFE1CD5"/>
    <w:rsid w:val="2B407601"/>
    <w:rsid w:val="2B80140B"/>
    <w:rsid w:val="2B8034F5"/>
    <w:rsid w:val="2BA14AA2"/>
    <w:rsid w:val="2BB75591"/>
    <w:rsid w:val="2BDA4404"/>
    <w:rsid w:val="2BDB78DC"/>
    <w:rsid w:val="2BE2415B"/>
    <w:rsid w:val="2C7A12EA"/>
    <w:rsid w:val="2C840918"/>
    <w:rsid w:val="2CD26526"/>
    <w:rsid w:val="2CEB1AE1"/>
    <w:rsid w:val="2CF82E0B"/>
    <w:rsid w:val="2CFD4D5E"/>
    <w:rsid w:val="2D3164B2"/>
    <w:rsid w:val="2D584173"/>
    <w:rsid w:val="2D875B7A"/>
    <w:rsid w:val="2D894942"/>
    <w:rsid w:val="2DA0073D"/>
    <w:rsid w:val="2DA32A94"/>
    <w:rsid w:val="2DAB5BA6"/>
    <w:rsid w:val="2DC132F1"/>
    <w:rsid w:val="2DCA4348"/>
    <w:rsid w:val="2DD56FC0"/>
    <w:rsid w:val="2E7A2FF2"/>
    <w:rsid w:val="2EA829B3"/>
    <w:rsid w:val="2EEF6BEA"/>
    <w:rsid w:val="2EF230AC"/>
    <w:rsid w:val="2F302C24"/>
    <w:rsid w:val="2F3E5C86"/>
    <w:rsid w:val="2FA54D57"/>
    <w:rsid w:val="2FCB369C"/>
    <w:rsid w:val="2FD87926"/>
    <w:rsid w:val="2FFE3561"/>
    <w:rsid w:val="301F49D0"/>
    <w:rsid w:val="30227F3F"/>
    <w:rsid w:val="30392382"/>
    <w:rsid w:val="309D06CD"/>
    <w:rsid w:val="30A350DC"/>
    <w:rsid w:val="30D92D0A"/>
    <w:rsid w:val="310C6BF1"/>
    <w:rsid w:val="31480833"/>
    <w:rsid w:val="315C6240"/>
    <w:rsid w:val="31601476"/>
    <w:rsid w:val="316D029A"/>
    <w:rsid w:val="317716B5"/>
    <w:rsid w:val="31A74402"/>
    <w:rsid w:val="31B27724"/>
    <w:rsid w:val="31B352CF"/>
    <w:rsid w:val="31B560E5"/>
    <w:rsid w:val="31E34E87"/>
    <w:rsid w:val="31FC306B"/>
    <w:rsid w:val="322317CE"/>
    <w:rsid w:val="32C41357"/>
    <w:rsid w:val="32CE713D"/>
    <w:rsid w:val="32F942E1"/>
    <w:rsid w:val="330D75D5"/>
    <w:rsid w:val="33155DE4"/>
    <w:rsid w:val="33274132"/>
    <w:rsid w:val="343B1382"/>
    <w:rsid w:val="34712AA5"/>
    <w:rsid w:val="34850DA4"/>
    <w:rsid w:val="34A1197C"/>
    <w:rsid w:val="34B46EA6"/>
    <w:rsid w:val="35300288"/>
    <w:rsid w:val="35321A31"/>
    <w:rsid w:val="35467CCD"/>
    <w:rsid w:val="3549622C"/>
    <w:rsid w:val="355F5C4F"/>
    <w:rsid w:val="35B226F2"/>
    <w:rsid w:val="35D26CFF"/>
    <w:rsid w:val="35D471B2"/>
    <w:rsid w:val="36114842"/>
    <w:rsid w:val="362E7E59"/>
    <w:rsid w:val="365170C3"/>
    <w:rsid w:val="369235F3"/>
    <w:rsid w:val="369C332A"/>
    <w:rsid w:val="36AE7299"/>
    <w:rsid w:val="36BD20EF"/>
    <w:rsid w:val="36C02E61"/>
    <w:rsid w:val="36C95C31"/>
    <w:rsid w:val="36ED5D04"/>
    <w:rsid w:val="37054D5A"/>
    <w:rsid w:val="37080C79"/>
    <w:rsid w:val="370C7FC4"/>
    <w:rsid w:val="3772731D"/>
    <w:rsid w:val="37BF69A0"/>
    <w:rsid w:val="37C37993"/>
    <w:rsid w:val="37D16521"/>
    <w:rsid w:val="37FD19D6"/>
    <w:rsid w:val="38137719"/>
    <w:rsid w:val="382167C4"/>
    <w:rsid w:val="38A92967"/>
    <w:rsid w:val="39060F0A"/>
    <w:rsid w:val="39126C27"/>
    <w:rsid w:val="3919191B"/>
    <w:rsid w:val="395F3BDC"/>
    <w:rsid w:val="39607CF7"/>
    <w:rsid w:val="39A1598A"/>
    <w:rsid w:val="39AD3929"/>
    <w:rsid w:val="39C91677"/>
    <w:rsid w:val="3A083FE8"/>
    <w:rsid w:val="3A5E33BD"/>
    <w:rsid w:val="3AAD6646"/>
    <w:rsid w:val="3ADA0F62"/>
    <w:rsid w:val="3B2C75A6"/>
    <w:rsid w:val="3B612EFA"/>
    <w:rsid w:val="3B8E4676"/>
    <w:rsid w:val="3B972590"/>
    <w:rsid w:val="3B9A6C87"/>
    <w:rsid w:val="3BB56678"/>
    <w:rsid w:val="3BEA1B59"/>
    <w:rsid w:val="3C191F57"/>
    <w:rsid w:val="3C26014D"/>
    <w:rsid w:val="3C632606"/>
    <w:rsid w:val="3C6472A5"/>
    <w:rsid w:val="3C66640E"/>
    <w:rsid w:val="3C672A45"/>
    <w:rsid w:val="3C7265BA"/>
    <w:rsid w:val="3CB11A66"/>
    <w:rsid w:val="3CB37F6B"/>
    <w:rsid w:val="3D484778"/>
    <w:rsid w:val="3D4E6BDB"/>
    <w:rsid w:val="3D745091"/>
    <w:rsid w:val="3D770A55"/>
    <w:rsid w:val="3DE55867"/>
    <w:rsid w:val="3DF11659"/>
    <w:rsid w:val="3E585924"/>
    <w:rsid w:val="3EA61B29"/>
    <w:rsid w:val="3EBC304E"/>
    <w:rsid w:val="3ED2205E"/>
    <w:rsid w:val="3EE21E8C"/>
    <w:rsid w:val="3F12405C"/>
    <w:rsid w:val="3F1C5AD7"/>
    <w:rsid w:val="3F1D4C3C"/>
    <w:rsid w:val="3F445A58"/>
    <w:rsid w:val="3F48480A"/>
    <w:rsid w:val="3FA466E2"/>
    <w:rsid w:val="3FEF4B20"/>
    <w:rsid w:val="3FF403FA"/>
    <w:rsid w:val="406364B0"/>
    <w:rsid w:val="407D3E3C"/>
    <w:rsid w:val="40BA6DA3"/>
    <w:rsid w:val="40F14E1A"/>
    <w:rsid w:val="414A48AC"/>
    <w:rsid w:val="41695BA9"/>
    <w:rsid w:val="41734214"/>
    <w:rsid w:val="41937E5F"/>
    <w:rsid w:val="419D2948"/>
    <w:rsid w:val="41F8728F"/>
    <w:rsid w:val="423E73EC"/>
    <w:rsid w:val="42656F3D"/>
    <w:rsid w:val="427A3C09"/>
    <w:rsid w:val="42823417"/>
    <w:rsid w:val="42A51252"/>
    <w:rsid w:val="42C631F6"/>
    <w:rsid w:val="42E66C2C"/>
    <w:rsid w:val="43223C78"/>
    <w:rsid w:val="4331136B"/>
    <w:rsid w:val="43343574"/>
    <w:rsid w:val="4392796C"/>
    <w:rsid w:val="43CC1F98"/>
    <w:rsid w:val="441134FF"/>
    <w:rsid w:val="44142ED4"/>
    <w:rsid w:val="44236644"/>
    <w:rsid w:val="446F2278"/>
    <w:rsid w:val="44A92578"/>
    <w:rsid w:val="44B12474"/>
    <w:rsid w:val="44C32631"/>
    <w:rsid w:val="44E70E27"/>
    <w:rsid w:val="44EC3AD4"/>
    <w:rsid w:val="45077A33"/>
    <w:rsid w:val="45252301"/>
    <w:rsid w:val="45692681"/>
    <w:rsid w:val="460707CA"/>
    <w:rsid w:val="461B5D11"/>
    <w:rsid w:val="464D6BDD"/>
    <w:rsid w:val="4666357B"/>
    <w:rsid w:val="46A47C13"/>
    <w:rsid w:val="46C61A2D"/>
    <w:rsid w:val="46C77B25"/>
    <w:rsid w:val="46D47DBB"/>
    <w:rsid w:val="46DF201B"/>
    <w:rsid w:val="47300300"/>
    <w:rsid w:val="475F688F"/>
    <w:rsid w:val="476C4B08"/>
    <w:rsid w:val="477276F8"/>
    <w:rsid w:val="47831DE0"/>
    <w:rsid w:val="4796166A"/>
    <w:rsid w:val="47983DB5"/>
    <w:rsid w:val="479D66D9"/>
    <w:rsid w:val="47CD55AA"/>
    <w:rsid w:val="47DD0C11"/>
    <w:rsid w:val="482F79DE"/>
    <w:rsid w:val="484B0B9B"/>
    <w:rsid w:val="48B6275B"/>
    <w:rsid w:val="492F297D"/>
    <w:rsid w:val="496676CA"/>
    <w:rsid w:val="49820A4C"/>
    <w:rsid w:val="49FF59CA"/>
    <w:rsid w:val="4A0230F9"/>
    <w:rsid w:val="4A052AA1"/>
    <w:rsid w:val="4A1277D9"/>
    <w:rsid w:val="4A256B30"/>
    <w:rsid w:val="4A363382"/>
    <w:rsid w:val="4A832A33"/>
    <w:rsid w:val="4AB67935"/>
    <w:rsid w:val="4AD45027"/>
    <w:rsid w:val="4AE02245"/>
    <w:rsid w:val="4AF53986"/>
    <w:rsid w:val="4B1367B9"/>
    <w:rsid w:val="4B2F425E"/>
    <w:rsid w:val="4B39542F"/>
    <w:rsid w:val="4B570618"/>
    <w:rsid w:val="4B5F73A8"/>
    <w:rsid w:val="4B733B63"/>
    <w:rsid w:val="4B74109E"/>
    <w:rsid w:val="4B8F7407"/>
    <w:rsid w:val="4B9E1D8B"/>
    <w:rsid w:val="4BA5686B"/>
    <w:rsid w:val="4BC0179B"/>
    <w:rsid w:val="4BDC12F3"/>
    <w:rsid w:val="4C24418A"/>
    <w:rsid w:val="4C390DA2"/>
    <w:rsid w:val="4C7D2BE6"/>
    <w:rsid w:val="4C910219"/>
    <w:rsid w:val="4CA5485F"/>
    <w:rsid w:val="4CC61682"/>
    <w:rsid w:val="4CED26ED"/>
    <w:rsid w:val="4D344AD5"/>
    <w:rsid w:val="4D453A21"/>
    <w:rsid w:val="4D767047"/>
    <w:rsid w:val="4D782EB0"/>
    <w:rsid w:val="4D823D35"/>
    <w:rsid w:val="4D843FEC"/>
    <w:rsid w:val="4D8D5A75"/>
    <w:rsid w:val="4DBF769C"/>
    <w:rsid w:val="4E2708A9"/>
    <w:rsid w:val="4E5A4584"/>
    <w:rsid w:val="4EC24D34"/>
    <w:rsid w:val="4ED02D5C"/>
    <w:rsid w:val="4EE73A49"/>
    <w:rsid w:val="4EEF1F8C"/>
    <w:rsid w:val="4EF6519A"/>
    <w:rsid w:val="4F211BB2"/>
    <w:rsid w:val="4FB31116"/>
    <w:rsid w:val="4FEA6D2C"/>
    <w:rsid w:val="4FF661F0"/>
    <w:rsid w:val="50030F8D"/>
    <w:rsid w:val="505605DA"/>
    <w:rsid w:val="506C78DF"/>
    <w:rsid w:val="50A34D22"/>
    <w:rsid w:val="51060734"/>
    <w:rsid w:val="51103A02"/>
    <w:rsid w:val="511C4F29"/>
    <w:rsid w:val="51552DAC"/>
    <w:rsid w:val="516A7458"/>
    <w:rsid w:val="517441F6"/>
    <w:rsid w:val="517E780E"/>
    <w:rsid w:val="51CE3EE3"/>
    <w:rsid w:val="51E90E1F"/>
    <w:rsid w:val="52040889"/>
    <w:rsid w:val="5204338B"/>
    <w:rsid w:val="52182ECD"/>
    <w:rsid w:val="522804D5"/>
    <w:rsid w:val="52721B72"/>
    <w:rsid w:val="52896254"/>
    <w:rsid w:val="52D85221"/>
    <w:rsid w:val="52DA2332"/>
    <w:rsid w:val="52F44E28"/>
    <w:rsid w:val="53017CC8"/>
    <w:rsid w:val="532D32B3"/>
    <w:rsid w:val="537464AE"/>
    <w:rsid w:val="539B3C3A"/>
    <w:rsid w:val="543A6BE5"/>
    <w:rsid w:val="543D3A33"/>
    <w:rsid w:val="54417C4B"/>
    <w:rsid w:val="545918F1"/>
    <w:rsid w:val="546321C4"/>
    <w:rsid w:val="549A5D5B"/>
    <w:rsid w:val="54C15EDA"/>
    <w:rsid w:val="54F964FE"/>
    <w:rsid w:val="550C4019"/>
    <w:rsid w:val="5523737D"/>
    <w:rsid w:val="553035FC"/>
    <w:rsid w:val="555238C5"/>
    <w:rsid w:val="55D83FE9"/>
    <w:rsid w:val="55EF0654"/>
    <w:rsid w:val="5613249D"/>
    <w:rsid w:val="56191B82"/>
    <w:rsid w:val="561B1342"/>
    <w:rsid w:val="56205272"/>
    <w:rsid w:val="564C6D1B"/>
    <w:rsid w:val="56BC66DC"/>
    <w:rsid w:val="56C64F03"/>
    <w:rsid w:val="56D76A35"/>
    <w:rsid w:val="56E120CA"/>
    <w:rsid w:val="56F72406"/>
    <w:rsid w:val="574A0E59"/>
    <w:rsid w:val="57576CE5"/>
    <w:rsid w:val="57665739"/>
    <w:rsid w:val="57821506"/>
    <w:rsid w:val="578332A5"/>
    <w:rsid w:val="586024CF"/>
    <w:rsid w:val="58626111"/>
    <w:rsid w:val="58AD4FDC"/>
    <w:rsid w:val="58D8399B"/>
    <w:rsid w:val="591D6E5D"/>
    <w:rsid w:val="592656FE"/>
    <w:rsid w:val="592E6ADF"/>
    <w:rsid w:val="59427BEF"/>
    <w:rsid w:val="59602B39"/>
    <w:rsid w:val="59AF71B6"/>
    <w:rsid w:val="5A2E2E2A"/>
    <w:rsid w:val="5A821C0A"/>
    <w:rsid w:val="5A8E03E5"/>
    <w:rsid w:val="5A8E79AB"/>
    <w:rsid w:val="5AB96F2F"/>
    <w:rsid w:val="5AC217E4"/>
    <w:rsid w:val="5B48145B"/>
    <w:rsid w:val="5B50654C"/>
    <w:rsid w:val="5B5B7B92"/>
    <w:rsid w:val="5B5C4B64"/>
    <w:rsid w:val="5BBC0361"/>
    <w:rsid w:val="5C052A04"/>
    <w:rsid w:val="5C09035A"/>
    <w:rsid w:val="5C0A17ED"/>
    <w:rsid w:val="5C5B0500"/>
    <w:rsid w:val="5C8E7521"/>
    <w:rsid w:val="5C9435CD"/>
    <w:rsid w:val="5CA6423B"/>
    <w:rsid w:val="5CD5091E"/>
    <w:rsid w:val="5CED6966"/>
    <w:rsid w:val="5D1A3C8F"/>
    <w:rsid w:val="5D220F3C"/>
    <w:rsid w:val="5D6879AD"/>
    <w:rsid w:val="5D8C4B33"/>
    <w:rsid w:val="5D91617B"/>
    <w:rsid w:val="5D955F35"/>
    <w:rsid w:val="5DDB2078"/>
    <w:rsid w:val="5E41482E"/>
    <w:rsid w:val="5E4D493A"/>
    <w:rsid w:val="5E575273"/>
    <w:rsid w:val="5E67476D"/>
    <w:rsid w:val="5E766F86"/>
    <w:rsid w:val="5E774821"/>
    <w:rsid w:val="5EB66EE4"/>
    <w:rsid w:val="5EBB0C24"/>
    <w:rsid w:val="5EC8350D"/>
    <w:rsid w:val="5EC8450B"/>
    <w:rsid w:val="5EE474AF"/>
    <w:rsid w:val="5EEF11CE"/>
    <w:rsid w:val="5EF35656"/>
    <w:rsid w:val="5EFC5707"/>
    <w:rsid w:val="5F2E1A9F"/>
    <w:rsid w:val="5F5B1EE9"/>
    <w:rsid w:val="5F6E5E3D"/>
    <w:rsid w:val="5F8935CB"/>
    <w:rsid w:val="5FB46142"/>
    <w:rsid w:val="5FDC7492"/>
    <w:rsid w:val="5FEF250D"/>
    <w:rsid w:val="600E16BF"/>
    <w:rsid w:val="605A6054"/>
    <w:rsid w:val="605C7426"/>
    <w:rsid w:val="607742FD"/>
    <w:rsid w:val="60A11E99"/>
    <w:rsid w:val="60A77F26"/>
    <w:rsid w:val="60BD6A27"/>
    <w:rsid w:val="61187559"/>
    <w:rsid w:val="61207C40"/>
    <w:rsid w:val="61254671"/>
    <w:rsid w:val="612E3C82"/>
    <w:rsid w:val="613F34E8"/>
    <w:rsid w:val="6169605F"/>
    <w:rsid w:val="61B21C1C"/>
    <w:rsid w:val="61B54775"/>
    <w:rsid w:val="61E91604"/>
    <w:rsid w:val="621F3EBE"/>
    <w:rsid w:val="62587EE5"/>
    <w:rsid w:val="625F66F5"/>
    <w:rsid w:val="62C877C6"/>
    <w:rsid w:val="630E10EE"/>
    <w:rsid w:val="63390858"/>
    <w:rsid w:val="63397C78"/>
    <w:rsid w:val="63425895"/>
    <w:rsid w:val="6344664D"/>
    <w:rsid w:val="637B7196"/>
    <w:rsid w:val="63D64F61"/>
    <w:rsid w:val="63EE37FF"/>
    <w:rsid w:val="644F1640"/>
    <w:rsid w:val="64804C60"/>
    <w:rsid w:val="64DB4EC7"/>
    <w:rsid w:val="64DC7E10"/>
    <w:rsid w:val="64F51A81"/>
    <w:rsid w:val="6537617F"/>
    <w:rsid w:val="65400747"/>
    <w:rsid w:val="655318BA"/>
    <w:rsid w:val="65846208"/>
    <w:rsid w:val="658E7EE8"/>
    <w:rsid w:val="65C149FF"/>
    <w:rsid w:val="65EE3E56"/>
    <w:rsid w:val="66044022"/>
    <w:rsid w:val="66480BFC"/>
    <w:rsid w:val="666E2599"/>
    <w:rsid w:val="668E0A50"/>
    <w:rsid w:val="67002D35"/>
    <w:rsid w:val="6730336E"/>
    <w:rsid w:val="67A202CF"/>
    <w:rsid w:val="67ED4791"/>
    <w:rsid w:val="681D3F99"/>
    <w:rsid w:val="681D485E"/>
    <w:rsid w:val="68792C20"/>
    <w:rsid w:val="688D03AB"/>
    <w:rsid w:val="68DF491C"/>
    <w:rsid w:val="68FD5600"/>
    <w:rsid w:val="69095699"/>
    <w:rsid w:val="69162BB4"/>
    <w:rsid w:val="69172E62"/>
    <w:rsid w:val="6929244D"/>
    <w:rsid w:val="697D7057"/>
    <w:rsid w:val="69900EBC"/>
    <w:rsid w:val="69F3508E"/>
    <w:rsid w:val="6A560440"/>
    <w:rsid w:val="6A693483"/>
    <w:rsid w:val="6AAA155A"/>
    <w:rsid w:val="6AC56D3B"/>
    <w:rsid w:val="6ADB72DD"/>
    <w:rsid w:val="6AE93917"/>
    <w:rsid w:val="6AFC5E87"/>
    <w:rsid w:val="6B2F6E7C"/>
    <w:rsid w:val="6B4727FF"/>
    <w:rsid w:val="6B634586"/>
    <w:rsid w:val="6BAB5501"/>
    <w:rsid w:val="6BAB634F"/>
    <w:rsid w:val="6BD43508"/>
    <w:rsid w:val="6C0B6D3D"/>
    <w:rsid w:val="6C167B28"/>
    <w:rsid w:val="6C1C49C8"/>
    <w:rsid w:val="6C840AB1"/>
    <w:rsid w:val="6C991A8A"/>
    <w:rsid w:val="6CA06B48"/>
    <w:rsid w:val="6CCE569E"/>
    <w:rsid w:val="6D037936"/>
    <w:rsid w:val="6D0C4BCE"/>
    <w:rsid w:val="6D174B7C"/>
    <w:rsid w:val="6D3C12BD"/>
    <w:rsid w:val="6DD90CF8"/>
    <w:rsid w:val="6E343584"/>
    <w:rsid w:val="6E951EA9"/>
    <w:rsid w:val="6EC37C52"/>
    <w:rsid w:val="6EEA66C0"/>
    <w:rsid w:val="6F296861"/>
    <w:rsid w:val="6F343B48"/>
    <w:rsid w:val="6F7E0BF8"/>
    <w:rsid w:val="6F8B0B05"/>
    <w:rsid w:val="6F9C7DB3"/>
    <w:rsid w:val="6FBC2386"/>
    <w:rsid w:val="6FC6183F"/>
    <w:rsid w:val="70083CB3"/>
    <w:rsid w:val="70237B24"/>
    <w:rsid w:val="70831AD8"/>
    <w:rsid w:val="70927DEE"/>
    <w:rsid w:val="70AB5002"/>
    <w:rsid w:val="70B526CF"/>
    <w:rsid w:val="70B7512F"/>
    <w:rsid w:val="70D86A96"/>
    <w:rsid w:val="70EB39CD"/>
    <w:rsid w:val="70FA5BC2"/>
    <w:rsid w:val="715D4CB2"/>
    <w:rsid w:val="7191735E"/>
    <w:rsid w:val="71973F9C"/>
    <w:rsid w:val="719C3B1D"/>
    <w:rsid w:val="719E59E9"/>
    <w:rsid w:val="71D80741"/>
    <w:rsid w:val="720F0EBB"/>
    <w:rsid w:val="72667B9B"/>
    <w:rsid w:val="726D3181"/>
    <w:rsid w:val="726F7EC9"/>
    <w:rsid w:val="72A050E5"/>
    <w:rsid w:val="72EF02A3"/>
    <w:rsid w:val="72F17A4B"/>
    <w:rsid w:val="73131A58"/>
    <w:rsid w:val="731E513C"/>
    <w:rsid w:val="7369794C"/>
    <w:rsid w:val="73A20362"/>
    <w:rsid w:val="73C1753D"/>
    <w:rsid w:val="73C25125"/>
    <w:rsid w:val="73C5166A"/>
    <w:rsid w:val="74127529"/>
    <w:rsid w:val="74652503"/>
    <w:rsid w:val="74945215"/>
    <w:rsid w:val="74E3430F"/>
    <w:rsid w:val="74F93D38"/>
    <w:rsid w:val="750A2C74"/>
    <w:rsid w:val="75292CE5"/>
    <w:rsid w:val="75375EDA"/>
    <w:rsid w:val="75413DEA"/>
    <w:rsid w:val="75577EBF"/>
    <w:rsid w:val="75756A0B"/>
    <w:rsid w:val="75EB48B6"/>
    <w:rsid w:val="760133A5"/>
    <w:rsid w:val="760C3680"/>
    <w:rsid w:val="76236884"/>
    <w:rsid w:val="76417A12"/>
    <w:rsid w:val="764D4333"/>
    <w:rsid w:val="764F7963"/>
    <w:rsid w:val="76853156"/>
    <w:rsid w:val="76D006A0"/>
    <w:rsid w:val="76D02B22"/>
    <w:rsid w:val="76D836C5"/>
    <w:rsid w:val="76ED331F"/>
    <w:rsid w:val="773152DC"/>
    <w:rsid w:val="77935A9C"/>
    <w:rsid w:val="77AB11E2"/>
    <w:rsid w:val="77C50DBF"/>
    <w:rsid w:val="78183DE5"/>
    <w:rsid w:val="782A0DD7"/>
    <w:rsid w:val="782F143B"/>
    <w:rsid w:val="786C156B"/>
    <w:rsid w:val="78BA5EE5"/>
    <w:rsid w:val="78C21EDE"/>
    <w:rsid w:val="78CF24AC"/>
    <w:rsid w:val="790D538C"/>
    <w:rsid w:val="79180540"/>
    <w:rsid w:val="793A0A21"/>
    <w:rsid w:val="793A0E61"/>
    <w:rsid w:val="793E729C"/>
    <w:rsid w:val="79594C92"/>
    <w:rsid w:val="79615C85"/>
    <w:rsid w:val="799E3DE2"/>
    <w:rsid w:val="7A3D5877"/>
    <w:rsid w:val="7A4032CA"/>
    <w:rsid w:val="7A4F6E40"/>
    <w:rsid w:val="7A5A592D"/>
    <w:rsid w:val="7A6410B4"/>
    <w:rsid w:val="7AEA1BE9"/>
    <w:rsid w:val="7AFF1D46"/>
    <w:rsid w:val="7B586591"/>
    <w:rsid w:val="7BB15CD9"/>
    <w:rsid w:val="7BE745DC"/>
    <w:rsid w:val="7BF179C7"/>
    <w:rsid w:val="7BF817F1"/>
    <w:rsid w:val="7BFB4974"/>
    <w:rsid w:val="7C136B99"/>
    <w:rsid w:val="7C3206D2"/>
    <w:rsid w:val="7C320E36"/>
    <w:rsid w:val="7CF22D0E"/>
    <w:rsid w:val="7D20746C"/>
    <w:rsid w:val="7D376EA8"/>
    <w:rsid w:val="7D40059B"/>
    <w:rsid w:val="7D482284"/>
    <w:rsid w:val="7D8820A8"/>
    <w:rsid w:val="7DAE70EB"/>
    <w:rsid w:val="7E0E0910"/>
    <w:rsid w:val="7E2B19E3"/>
    <w:rsid w:val="7E2B43EA"/>
    <w:rsid w:val="7E47595B"/>
    <w:rsid w:val="7E8F3638"/>
    <w:rsid w:val="7EAF64E7"/>
    <w:rsid w:val="7EB521B9"/>
    <w:rsid w:val="7EBE73E3"/>
    <w:rsid w:val="7EE930A9"/>
    <w:rsid w:val="7EF21585"/>
    <w:rsid w:val="7F014C0E"/>
    <w:rsid w:val="7F0552BA"/>
    <w:rsid w:val="7F0B337E"/>
    <w:rsid w:val="7F1A1A5E"/>
    <w:rsid w:val="7F391824"/>
    <w:rsid w:val="7F6C211D"/>
    <w:rsid w:val="7F743CA6"/>
    <w:rsid w:val="7FF3066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99" w:semiHidden="0" w:name="Plain Text"/>
    <w:lsdException w:unhideWhenUsed="0" w:uiPriority="0" w:semiHidden="0" w:name="E-mail Signature"/>
    <w:lsdException w:qFormat="1" w:unhideWhenUsed="0" w:uiPriority="99"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semiHidden="0"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spacing w:before="100" w:beforeAutospacing="1" w:after="100" w:afterAutospacing="1"/>
      <w:jc w:val="left"/>
      <w:outlineLvl w:val="0"/>
    </w:pPr>
    <w:rPr>
      <w:rFonts w:hint="eastAsia" w:ascii="宋体" w:hAnsi="宋体"/>
      <w:b/>
      <w:kern w:val="44"/>
      <w:sz w:val="48"/>
      <w:szCs w:val="48"/>
    </w:rPr>
  </w:style>
  <w:style w:type="paragraph" w:styleId="3">
    <w:name w:val="heading 2"/>
    <w:basedOn w:val="1"/>
    <w:next w:val="1"/>
    <w:link w:val="47"/>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qFormat/>
    <w:uiPriority w:val="0"/>
    <w:pPr>
      <w:spacing w:beforeAutospacing="1" w:afterAutospacing="1"/>
      <w:jc w:val="left"/>
      <w:outlineLvl w:val="2"/>
    </w:pPr>
    <w:rPr>
      <w:rFonts w:hint="eastAsia" w:ascii="宋体" w:hAnsi="宋体" w:cs="宋体"/>
      <w:b/>
      <w:kern w:val="0"/>
      <w:sz w:val="27"/>
      <w:szCs w:val="27"/>
    </w:rPr>
  </w:style>
  <w:style w:type="character" w:default="1" w:styleId="15">
    <w:name w:val="Default Paragraph Font"/>
    <w:unhideWhenUsed/>
    <w:qFormat/>
    <w:uiPriority w:val="1"/>
  </w:style>
  <w:style w:type="table" w:default="1" w:styleId="13">
    <w:name w:val="Normal Table"/>
    <w:unhideWhenUsed/>
    <w:qFormat/>
    <w:uiPriority w:val="99"/>
    <w:tblPr>
      <w:tblCellMar>
        <w:top w:w="0" w:type="dxa"/>
        <w:left w:w="108" w:type="dxa"/>
        <w:bottom w:w="0" w:type="dxa"/>
        <w:right w:w="108" w:type="dxa"/>
      </w:tblCellMar>
    </w:tblPr>
  </w:style>
  <w:style w:type="paragraph" w:styleId="5">
    <w:name w:val="Normal Indent"/>
    <w:qFormat/>
    <w:uiPriority w:val="0"/>
    <w:pPr>
      <w:ind w:firstLine="420" w:firstLineChars="200"/>
    </w:pPr>
    <w:rPr>
      <w:rFonts w:ascii="Times New Roman" w:hAnsi="Times New Roman" w:eastAsia="宋体" w:cs="Times New Roman"/>
      <w:sz w:val="21"/>
      <w:lang w:val="en-US" w:eastAsia="zh-CN" w:bidi="ar-SA"/>
    </w:rPr>
  </w:style>
  <w:style w:type="paragraph" w:styleId="6">
    <w:name w:val="Document Map"/>
    <w:basedOn w:val="1"/>
    <w:qFormat/>
    <w:uiPriority w:val="0"/>
    <w:pPr>
      <w:shd w:val="clear" w:color="auto" w:fill="000080"/>
    </w:pPr>
  </w:style>
  <w:style w:type="paragraph" w:styleId="7">
    <w:name w:val="Body Text"/>
    <w:basedOn w:val="1"/>
    <w:qFormat/>
    <w:uiPriority w:val="0"/>
    <w:pPr>
      <w:widowControl/>
      <w:spacing w:beforeAutospacing="1" w:afterAutospacing="1"/>
      <w:jc w:val="left"/>
    </w:pPr>
    <w:rPr>
      <w:rFonts w:ascii="宋体" w:hAnsi="宋体" w:cs="宋体"/>
      <w:kern w:val="0"/>
      <w:sz w:val="24"/>
    </w:rPr>
  </w:style>
  <w:style w:type="paragraph" w:styleId="8">
    <w:name w:val="Plain Text"/>
    <w:basedOn w:val="1"/>
    <w:link w:val="48"/>
    <w:qFormat/>
    <w:uiPriority w:val="99"/>
    <w:rPr>
      <w:rFonts w:ascii="宋体" w:hAnsi="Courier New" w:eastAsia="宋体" w:cs="Courier New"/>
      <w:kern w:val="2"/>
      <w:sz w:val="21"/>
      <w:szCs w:val="21"/>
      <w:lang w:val="en-US" w:eastAsia="zh-CN" w:bidi="ar-SA"/>
    </w:rPr>
  </w:style>
  <w:style w:type="paragraph" w:styleId="9">
    <w:name w:val="Balloon Text"/>
    <w:basedOn w:val="1"/>
    <w:qFormat/>
    <w:uiPriority w:val="0"/>
    <w:rPr>
      <w:sz w:val="18"/>
      <w:szCs w:val="18"/>
    </w:rPr>
  </w:style>
  <w:style w:type="paragraph" w:styleId="10">
    <w:name w:val="footer"/>
    <w:basedOn w:val="1"/>
    <w:qFormat/>
    <w:uiPriority w:val="0"/>
    <w:pPr>
      <w:tabs>
        <w:tab w:val="center" w:pos="4153"/>
        <w:tab w:val="right" w:pos="8306"/>
      </w:tabs>
      <w:snapToGrid w:val="0"/>
      <w:jc w:val="left"/>
    </w:pPr>
    <w:rPr>
      <w:sz w:val="18"/>
    </w:rPr>
  </w:style>
  <w:style w:type="paragraph" w:styleId="11">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2">
    <w:name w:val="Normal (Web)"/>
    <w:basedOn w:val="1"/>
    <w:qFormat/>
    <w:uiPriority w:val="99"/>
    <w:pPr>
      <w:widowControl/>
      <w:spacing w:beforeAutospacing="1" w:afterAutospacing="1"/>
      <w:jc w:val="left"/>
    </w:pPr>
    <w:rPr>
      <w:rFonts w:ascii="ˎ̥" w:hAnsi="ˎ̥" w:cs="宋体"/>
      <w:color w:val="000000"/>
      <w:kern w:val="0"/>
      <w:sz w:val="18"/>
      <w:szCs w:val="18"/>
    </w:rPr>
  </w:style>
  <w:style w:type="table" w:styleId="14">
    <w:name w:val="Table Grid"/>
    <w:basedOn w:val="13"/>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6">
    <w:name w:val="Strong"/>
    <w:basedOn w:val="15"/>
    <w:qFormat/>
    <w:uiPriority w:val="22"/>
    <w:rPr>
      <w:b/>
      <w:bCs/>
    </w:rPr>
  </w:style>
  <w:style w:type="character" w:styleId="17">
    <w:name w:val="FollowedHyperlink"/>
    <w:basedOn w:val="15"/>
    <w:qFormat/>
    <w:uiPriority w:val="0"/>
    <w:rPr>
      <w:color w:val="333333"/>
      <w:u w:val="none"/>
    </w:rPr>
  </w:style>
  <w:style w:type="character" w:styleId="18">
    <w:name w:val="Emphasis"/>
    <w:basedOn w:val="15"/>
    <w:qFormat/>
    <w:uiPriority w:val="0"/>
    <w:rPr>
      <w:i/>
      <w:iCs/>
    </w:rPr>
  </w:style>
  <w:style w:type="character" w:styleId="19">
    <w:name w:val="HTML Definition"/>
    <w:basedOn w:val="15"/>
    <w:qFormat/>
    <w:uiPriority w:val="0"/>
  </w:style>
  <w:style w:type="character" w:styleId="20">
    <w:name w:val="HTML Typewriter"/>
    <w:basedOn w:val="15"/>
    <w:qFormat/>
    <w:uiPriority w:val="0"/>
    <w:rPr>
      <w:rFonts w:hint="default" w:ascii="monospace" w:hAnsi="monospace" w:eastAsia="monospace" w:cs="monospace"/>
      <w:sz w:val="20"/>
    </w:rPr>
  </w:style>
  <w:style w:type="character" w:styleId="21">
    <w:name w:val="HTML Acronym"/>
    <w:basedOn w:val="15"/>
    <w:qFormat/>
    <w:uiPriority w:val="0"/>
  </w:style>
  <w:style w:type="character" w:styleId="22">
    <w:name w:val="HTML Variable"/>
    <w:basedOn w:val="15"/>
    <w:qFormat/>
    <w:uiPriority w:val="0"/>
  </w:style>
  <w:style w:type="character" w:styleId="23">
    <w:name w:val="Hyperlink"/>
    <w:basedOn w:val="15"/>
    <w:qFormat/>
    <w:uiPriority w:val="0"/>
    <w:rPr>
      <w:color w:val="333333"/>
      <w:u w:val="none"/>
    </w:rPr>
  </w:style>
  <w:style w:type="character" w:styleId="24">
    <w:name w:val="HTML Code"/>
    <w:basedOn w:val="15"/>
    <w:qFormat/>
    <w:uiPriority w:val="0"/>
    <w:rPr>
      <w:rFonts w:ascii="Courier New" w:hAnsi="Courier New"/>
      <w:color w:val="999999"/>
      <w:sz w:val="20"/>
    </w:rPr>
  </w:style>
  <w:style w:type="character" w:styleId="25">
    <w:name w:val="HTML Cite"/>
    <w:basedOn w:val="15"/>
    <w:qFormat/>
    <w:uiPriority w:val="0"/>
  </w:style>
  <w:style w:type="character" w:styleId="26">
    <w:name w:val="HTML Keyboard"/>
    <w:basedOn w:val="15"/>
    <w:qFormat/>
    <w:uiPriority w:val="0"/>
    <w:rPr>
      <w:rFonts w:hint="default" w:ascii="monospace" w:hAnsi="monospace" w:eastAsia="monospace" w:cs="monospace"/>
      <w:sz w:val="20"/>
    </w:rPr>
  </w:style>
  <w:style w:type="character" w:styleId="27">
    <w:name w:val="HTML Sample"/>
    <w:basedOn w:val="15"/>
    <w:qFormat/>
    <w:uiPriority w:val="0"/>
    <w:rPr>
      <w:rFonts w:ascii="monospace" w:hAnsi="monospace" w:eastAsia="monospace" w:cs="monospace"/>
    </w:rPr>
  </w:style>
  <w:style w:type="paragraph" w:customStyle="1" w:styleId="28">
    <w:name w:val="Default"/>
    <w:unhideWhenUsed/>
    <w:qFormat/>
    <w:uiPriority w:val="0"/>
    <w:pPr>
      <w:widowControl w:val="0"/>
      <w:autoSpaceDE w:val="0"/>
      <w:autoSpaceDN w:val="0"/>
      <w:adjustRightInd w:val="0"/>
    </w:pPr>
    <w:rPr>
      <w:rFonts w:hint="eastAsia" w:ascii="宋体" w:hAnsi="宋体" w:eastAsia="宋体" w:cs="Times New Roman"/>
      <w:color w:val="000000"/>
      <w:sz w:val="24"/>
      <w:lang w:val="en-US" w:eastAsia="zh-CN" w:bidi="ar-SA"/>
    </w:rPr>
  </w:style>
  <w:style w:type="paragraph" w:customStyle="1" w:styleId="29">
    <w:name w:val="正文文本缩进 31"/>
    <w:basedOn w:val="1"/>
    <w:qFormat/>
    <w:uiPriority w:val="0"/>
    <w:pPr>
      <w:ind w:firstLine="480"/>
    </w:pPr>
    <w:rPr>
      <w:rFonts w:ascii="宋体" w:hAnsi="宋体"/>
      <w:sz w:val="24"/>
      <w:szCs w:val="20"/>
    </w:rPr>
  </w:style>
  <w:style w:type="paragraph" w:customStyle="1" w:styleId="30">
    <w:name w:val="zbggmain"/>
    <w:basedOn w:val="1"/>
    <w:qFormat/>
    <w:uiPriority w:val="0"/>
    <w:pPr>
      <w:widowControl/>
      <w:spacing w:beforeAutospacing="1" w:afterAutospacing="1" w:line="360" w:lineRule="auto"/>
      <w:jc w:val="left"/>
    </w:pPr>
    <w:rPr>
      <w:rFonts w:ascii="ˎ̥" w:hAnsi="ˎ̥" w:cs="宋体"/>
      <w:color w:val="000000"/>
      <w:kern w:val="0"/>
      <w:sz w:val="24"/>
    </w:rPr>
  </w:style>
  <w:style w:type="character" w:customStyle="1" w:styleId="31">
    <w:name w:val="apple-converted-space"/>
    <w:basedOn w:val="15"/>
    <w:qFormat/>
    <w:uiPriority w:val="0"/>
  </w:style>
  <w:style w:type="character" w:customStyle="1" w:styleId="32">
    <w:name w:val="current1"/>
    <w:basedOn w:val="15"/>
    <w:qFormat/>
    <w:uiPriority w:val="0"/>
    <w:rPr>
      <w:shd w:val="clear" w:color="auto" w:fill="A00303"/>
    </w:rPr>
  </w:style>
  <w:style w:type="character" w:customStyle="1" w:styleId="33">
    <w:name w:val="slider_ctrl_con"/>
    <w:basedOn w:val="15"/>
    <w:qFormat/>
    <w:uiPriority w:val="0"/>
    <w:rPr>
      <w:shd w:val="clear" w:color="auto" w:fill="666666"/>
    </w:rPr>
  </w:style>
  <w:style w:type="character" w:customStyle="1" w:styleId="34">
    <w:name w:val="current"/>
    <w:basedOn w:val="15"/>
    <w:qFormat/>
    <w:uiPriority w:val="0"/>
    <w:rPr>
      <w:shd w:val="clear" w:color="auto" w:fill="A00303"/>
    </w:rPr>
  </w:style>
  <w:style w:type="character" w:customStyle="1" w:styleId="35">
    <w:name w:val="页码1"/>
    <w:basedOn w:val="15"/>
    <w:qFormat/>
    <w:uiPriority w:val="0"/>
  </w:style>
  <w:style w:type="character" w:customStyle="1" w:styleId="36">
    <w:name w:val="ptb181"/>
    <w:basedOn w:val="15"/>
    <w:qFormat/>
    <w:uiPriority w:val="0"/>
    <w:rPr>
      <w:rFonts w:hint="default" w:ascii="Verdana" w:hAnsi="Verdana"/>
      <w:b/>
      <w:bCs/>
      <w:color w:val="000000"/>
      <w:sz w:val="25"/>
      <w:szCs w:val="25"/>
    </w:rPr>
  </w:style>
  <w:style w:type="character" w:customStyle="1" w:styleId="37">
    <w:name w:val="zbggmain style9"/>
    <w:basedOn w:val="15"/>
    <w:qFormat/>
    <w:uiPriority w:val="0"/>
  </w:style>
  <w:style w:type="character" w:customStyle="1" w:styleId="38">
    <w:name w:val="char"/>
    <w:basedOn w:val="15"/>
    <w:qFormat/>
    <w:uiPriority w:val="0"/>
  </w:style>
  <w:style w:type="character" w:customStyle="1" w:styleId="39">
    <w:name w:val="zbggmainstyle9"/>
    <w:basedOn w:val="15"/>
    <w:qFormat/>
    <w:uiPriority w:val="0"/>
  </w:style>
  <w:style w:type="character" w:customStyle="1" w:styleId="40">
    <w:name w:val="titletxt1"/>
    <w:basedOn w:val="15"/>
    <w:qFormat/>
    <w:uiPriority w:val="0"/>
    <w:rPr>
      <w:b/>
      <w:bCs/>
      <w:color w:val="000033"/>
      <w:sz w:val="28"/>
      <w:szCs w:val="28"/>
    </w:rPr>
  </w:style>
  <w:style w:type="character" w:customStyle="1" w:styleId="41">
    <w:name w:val="style9"/>
    <w:basedOn w:val="15"/>
    <w:qFormat/>
    <w:uiPriority w:val="0"/>
  </w:style>
  <w:style w:type="character" w:customStyle="1" w:styleId="42">
    <w:name w:val="text"/>
    <w:basedOn w:val="15"/>
    <w:qFormat/>
    <w:uiPriority w:val="0"/>
  </w:style>
  <w:style w:type="character" w:customStyle="1" w:styleId="43">
    <w:name w:val="td_wz1"/>
    <w:basedOn w:val="15"/>
    <w:qFormat/>
    <w:uiPriority w:val="0"/>
    <w:rPr>
      <w:sz w:val="22"/>
      <w:szCs w:val="22"/>
    </w:rPr>
  </w:style>
  <w:style w:type="character" w:customStyle="1" w:styleId="44">
    <w:name w:val="style81"/>
    <w:basedOn w:val="15"/>
    <w:qFormat/>
    <w:uiPriority w:val="0"/>
    <w:rPr>
      <w:color w:val="FF6600"/>
    </w:rPr>
  </w:style>
  <w:style w:type="character" w:customStyle="1" w:styleId="45">
    <w:name w:val="ft1"/>
    <w:basedOn w:val="15"/>
    <w:qFormat/>
    <w:uiPriority w:val="0"/>
  </w:style>
  <w:style w:type="character" w:customStyle="1" w:styleId="46">
    <w:name w:val="must"/>
    <w:basedOn w:val="15"/>
    <w:qFormat/>
    <w:uiPriority w:val="0"/>
  </w:style>
  <w:style w:type="character" w:customStyle="1" w:styleId="47">
    <w:name w:val="标题 2 Char"/>
    <w:basedOn w:val="15"/>
    <w:link w:val="3"/>
    <w:qFormat/>
    <w:uiPriority w:val="0"/>
    <w:rPr>
      <w:rFonts w:asciiTheme="majorHAnsi" w:hAnsiTheme="majorHAnsi" w:eastAsiaTheme="majorEastAsia" w:cstheme="majorBidi"/>
      <w:b/>
      <w:bCs/>
      <w:kern w:val="2"/>
      <w:sz w:val="32"/>
      <w:szCs w:val="32"/>
    </w:rPr>
  </w:style>
  <w:style w:type="character" w:customStyle="1" w:styleId="48">
    <w:name w:val="纯文本 Char"/>
    <w:basedOn w:val="15"/>
    <w:link w:val="8"/>
    <w:qFormat/>
    <w:uiPriority w:val="99"/>
    <w:rPr>
      <w:rFonts w:ascii="宋体" w:hAnsi="Courier New" w:cs="Courier New"/>
      <w:kern w:val="2"/>
      <w:sz w:val="21"/>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F52D8E-8AE9-43EE-9397-F49A4999D4FA}">
  <ds:schemaRefs/>
</ds:datastoreItem>
</file>

<file path=docProps/app.xml><?xml version="1.0" encoding="utf-8"?>
<Properties xmlns="http://schemas.openxmlformats.org/officeDocument/2006/extended-properties" xmlns:vt="http://schemas.openxmlformats.org/officeDocument/2006/docPropsVTypes">
  <Template>Normal.dotm</Template>
  <Company>jujumao</Company>
  <Pages>22</Pages>
  <Words>20346</Words>
  <Characters>28750</Characters>
  <Lines>391</Lines>
  <Paragraphs>110</Paragraphs>
  <TotalTime>58</TotalTime>
  <ScaleCrop>false</ScaleCrop>
  <LinksUpToDate>false</LinksUpToDate>
  <CharactersWithSpaces>29498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2013-09-09T01:33:00Z</dcterms:created>
  <dc:creator>Administrators</dc:creator>
  <cp:lastModifiedBy>西米</cp:lastModifiedBy>
  <cp:lastPrinted>2009-04-09T00:54:00Z</cp:lastPrinted>
  <dcterms:modified xsi:type="dcterms:W3CDTF">2024-01-25T02:36:58Z</dcterms:modified>
  <dc:title>杭 州 市 工 程 建 设 信 息</dc:title>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71A4525B86904CC3B6154A28787867E6_13</vt:lpwstr>
  </property>
</Properties>
</file>