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eastAsia="文鼎CS大黑"/>
          <w:color w:val="000000"/>
          <w:sz w:val="36"/>
        </w:rPr>
      </w:pPr>
    </w:p>
    <w:p>
      <w:pPr>
        <w:jc w:val="center"/>
        <w:rPr>
          <w:rFonts w:eastAsia="文鼎CS大黑"/>
          <w:color w:val="000000"/>
          <w:sz w:val="36"/>
        </w:rPr>
      </w:pPr>
      <w:bookmarkStart w:id="46" w:name="_GoBack"/>
      <w:r>
        <w:rPr>
          <w:rFonts w:hint="eastAsia" w:eastAsia="文鼎CS大黑"/>
          <w:color w:val="000000"/>
          <w:sz w:val="36"/>
        </w:rPr>
        <w:t>浙江省重大工程项目报建信息表</w:t>
      </w:r>
    </w:p>
    <w:bookmarkEnd w:id="46"/>
    <w:p>
      <w:pPr>
        <w:ind w:firstLine="10600" w:firstLineChars="5300"/>
        <w:outlineLvl w:val="0"/>
        <w:rPr>
          <w:rFonts w:ascii="宋体" w:hAnsi="宋体"/>
          <w:color w:val="000000"/>
          <w:sz w:val="20"/>
        </w:rPr>
      </w:pP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杭州市城市轨道交通3号线一期工程【吴山前村站~文一西路站（不含）】七堡第二控制中心幕墙工程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9993.7945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2021年05月17日至2021年05月24日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包括线网调度控制中心、设备维修大楼的玻璃幕墙、铝板幕墙、玻璃栏杆、铝板挑檐、幕墙相关的封修、保温等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1、具有建筑幕墙工程专业承包一级资质；1、具有注册在投标人单位的建筑工程专业一级建造师执业资格；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嘉兴市港航建设开发有限责任公司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浙北高等级航道网集装箱运输通道建设工程（嘉兴段）平湖合同段TJ-1施工标段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平湖市境内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43341.2</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 年5月18日至 2021 年6月8日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乍浦塘航道及杭平申线沟通黄姑塘南侧叉口航道的护岸工程、土方工程、疏浚工程、附属设施工程及盐平塘大桥改建1座</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要求投标人须具备独立法人资格，同时具备港口与航道工程施工总承包二级及以上资质和公路工程施工总承包二级及以上资质，并具有类似工程业绩，并在人员、设备、资金等方面具有相应的施工能力。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陈先生0573-85825853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bookmarkStart w:id="0" w:name="EB08dbb97f22054e26a1946d94c9b13611"/>
            <w:r>
              <w:rPr>
                <w:rFonts w:hint="eastAsia" w:ascii="微软雅黑" w:hAnsi="微软雅黑" w:eastAsia="微软雅黑" w:cs="微软雅黑"/>
                <w:sz w:val="18"/>
                <w:szCs w:val="18"/>
              </w:rPr>
              <w:t>机场轨道快线工程</w:t>
            </w:r>
            <w:bookmarkEnd w:id="0"/>
            <w:bookmarkStart w:id="1" w:name="EB6858746048e14b2cb86b546e6ce25570"/>
            <w:r>
              <w:rPr>
                <w:rFonts w:hint="eastAsia" w:ascii="微软雅黑" w:hAnsi="微软雅黑" w:eastAsia="微软雅黑" w:cs="微软雅黑"/>
                <w:sz w:val="18"/>
                <w:szCs w:val="18"/>
              </w:rPr>
              <w:t>仓前车辆基地Ⅴ标段</w:t>
            </w:r>
            <w:bookmarkEnd w:id="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78259.73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2021年05月14日至2021年05月20日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仓前车辆基地（含同步实施仓车辆段）南、北厂前区及相关工程；以及仓前车辆基地首层盖板盖下风水电工程、单体建筑工程、部分工艺设备、综合管线工程、室外构筑物工程、道路路面工程、接触网工程、轨道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叶工（招标代理）、王工（业主）0571-87357050、86000826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杭州地铁5号线二期工程【老余杭站～绿汀路站（不含）】老余杭站土建施工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2021年05月14日至2021年05月21日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车站中心里程右DKII0+420.231，站台中心处顶板覆土约3.73m，站中心处底板埋深约16.94m，站中心轨面标高为-9.850。</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1、具有市政公用工程施工总承包一级及以上资质；1、具有注册在投标人单位的市政公用或铁路工程专业一级建造师执业资格；</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资工（代理）、 徐工（招标人）13750849629、0571-86000822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温州市瓯江引水发展有限公司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温州市瓯江引水工程二标段EPC工程总承包</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温州市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96583.1895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2021年5月14日至2021年5月21日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在本工程初步设计批复范围内完成本标段的施工图设计、设备材料采购、工程施工及管理以及与之有关的度汛报告编制、验收和结算资料整理、工程缺陷责任期内的缺陷修复和保修服务等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1.具有①工程设计综合甲级资质或水利行业工程设计甲级资质和②水利水电工程施工总承包一级及以上资质；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孙女士、林先生0577-89861028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温州市瓯江引水发展有限公司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温州市瓯江引水工程三标段EPC工程总承包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117582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2021年5月14日至2021年5月21日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在本工程初步设计批复范围内完成本标段的施工图设计、设备材料采购、工程施工及管理以及与之有关的度汛报告编制、验收和结算资料整理、工程缺陷责任期内的缺陷修复和保修服务等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1.具有①工程设计综合甲级资质或水利行业工程设计甲级资质和②水利水电工程施工总承包一级及以上资质；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孙女士、林先生0577-89861028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浙江大学医学院附属第一医院重大疫情救治基地建设项目施工总承包工程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上城区庆春路79号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70721</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33254.39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2021年5月14日  至 2021年5月20日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1）拆除工程（含垃圾清运）；（2）装饰工程；（3）给排水工程；（4）电气（含灯光）工程；（5）暖通工程；（6）消防工程；（7）净化工程；（8）医用气体工程；（9）弱电智能化工程；</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1、具有建筑工程施工总承包二级及以上资质；1、具有注册在投标人单位的建筑工程专业一级建造师执业资格；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陈工0571-87236935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bookmarkStart w:id="2" w:name="EB6bf3dc1d8b1044f58bcbef4f5c318db2"/>
            <w:r>
              <w:rPr>
                <w:rFonts w:hint="eastAsia" w:ascii="微软雅黑" w:hAnsi="微软雅黑" w:eastAsia="微软雅黑" w:cs="微软雅黑"/>
                <w:sz w:val="18"/>
                <w:szCs w:val="18"/>
              </w:rPr>
              <w:t>湖州市水利投资发展有限公司</w:t>
            </w:r>
            <w:bookmarkEnd w:id="2"/>
          </w:p>
        </w:tc>
        <w:tc>
          <w:tcPr>
            <w:tcW w:w="2340" w:type="dxa"/>
            <w:vAlign w:val="center"/>
          </w:tcPr>
          <w:p>
            <w:pPr>
              <w:rPr>
                <w:rFonts w:hint="eastAsia" w:ascii="微软雅黑" w:hAnsi="微软雅黑" w:eastAsia="微软雅黑" w:cs="微软雅黑"/>
                <w:sz w:val="18"/>
                <w:szCs w:val="18"/>
              </w:rPr>
            </w:pPr>
            <w:bookmarkStart w:id="3" w:name="EB4d03e69819b945b994e32ecc3f15e48b"/>
            <w:r>
              <w:rPr>
                <w:rFonts w:hint="eastAsia" w:ascii="微软雅黑" w:hAnsi="微软雅黑" w:eastAsia="微软雅黑" w:cs="微软雅黑"/>
                <w:sz w:val="18"/>
                <w:szCs w:val="18"/>
              </w:rPr>
              <w:t>环湖大堤（浙江段）后续工程（市本级段）</w:t>
            </w:r>
            <w:bookmarkEnd w:id="3"/>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浙江段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1600</w:t>
            </w:r>
          </w:p>
        </w:tc>
        <w:tc>
          <w:tcPr>
            <w:tcW w:w="1620" w:type="dxa"/>
            <w:vAlign w:val="center"/>
          </w:tcPr>
          <w:p>
            <w:pPr>
              <w:rPr>
                <w:rFonts w:hint="eastAsia" w:ascii="微软雅黑" w:hAnsi="微软雅黑" w:eastAsia="微软雅黑" w:cs="微软雅黑"/>
                <w:sz w:val="18"/>
                <w:szCs w:val="18"/>
                <w:lang w:val="en-US" w:eastAsia="zh-CN"/>
              </w:rPr>
            </w:pPr>
            <w:bookmarkStart w:id="4" w:name="EBe1309ae0a56042848fa547fdf874ae4f"/>
            <w:r>
              <w:rPr>
                <w:rFonts w:hint="eastAsia" w:ascii="微软雅黑" w:hAnsi="微软雅黑" w:eastAsia="微软雅黑" w:cs="微软雅黑"/>
                <w:sz w:val="18"/>
                <w:szCs w:val="18"/>
              </w:rPr>
              <w:t>2021年05月12日</w:t>
            </w:r>
            <w:bookmarkEnd w:id="4"/>
            <w:r>
              <w:rPr>
                <w:rFonts w:hint="eastAsia" w:ascii="微软雅黑" w:hAnsi="微软雅黑" w:eastAsia="微软雅黑" w:cs="微软雅黑"/>
                <w:sz w:val="18"/>
                <w:szCs w:val="18"/>
              </w:rPr>
              <w:t>至</w:t>
            </w:r>
            <w:bookmarkStart w:id="5" w:name="EB3ab4ea8e8a124228960924e905a344e6"/>
            <w:r>
              <w:rPr>
                <w:rFonts w:hint="eastAsia" w:ascii="微软雅黑" w:hAnsi="微软雅黑" w:eastAsia="微软雅黑" w:cs="微软雅黑"/>
                <w:sz w:val="18"/>
                <w:szCs w:val="18"/>
              </w:rPr>
              <w:t>2021年05月19日</w:t>
            </w:r>
            <w:bookmarkEnd w:id="5"/>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包括堤防加固3.47km，大钱水闸拆除重建 (设计流量为220m³/s)，湖滨带生态修复 (面积约6.74万平方米)，环湖大堤及口门控制建筑物防洪标准为 100年一遇，主要建筑物级别1级,堤防级别为1级</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3.1本次招标要求投标人具有</w:t>
            </w:r>
            <w:bookmarkStart w:id="6" w:name="EBdf441a360e8e4ab6a0ddadb4dd8cb148"/>
            <w:r>
              <w:rPr>
                <w:rFonts w:hint="eastAsia" w:ascii="微软雅黑" w:hAnsi="微软雅黑" w:eastAsia="微软雅黑" w:cs="微软雅黑"/>
                <w:sz w:val="18"/>
                <w:szCs w:val="18"/>
              </w:rPr>
              <w:t>水利水电工程施工总承包一级及以上</w:t>
            </w:r>
            <w:bookmarkEnd w:id="6"/>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7" w:name="EBf7a8bd61aadc4c0780bad92f9cbb99fb"/>
            <w:r>
              <w:rPr>
                <w:rFonts w:hint="eastAsia" w:ascii="微软雅黑" w:hAnsi="微软雅黑" w:eastAsia="微软雅黑" w:cs="微软雅黑"/>
                <w:sz w:val="18"/>
                <w:szCs w:val="18"/>
              </w:rPr>
              <w:t>孙先生</w:t>
            </w:r>
            <w:bookmarkEnd w:id="7"/>
            <w:bookmarkStart w:id="8" w:name="EB1af852cfe36c49c29228f0d64c73c366"/>
            <w:r>
              <w:rPr>
                <w:rFonts w:hint="eastAsia" w:ascii="微软雅黑" w:hAnsi="微软雅黑" w:eastAsia="微软雅黑" w:cs="微软雅黑"/>
                <w:sz w:val="18"/>
                <w:szCs w:val="18"/>
              </w:rPr>
              <w:t>0572-2670763</w:t>
            </w:r>
            <w:bookmarkEnd w:id="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浙江绍金高速公路有限公司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杭绍台高速公路工程绍兴金华段工程综合交通服务中心信息化施工</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绍兴金华段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1469.753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2021年5月11日至2021年5月17日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杭绍台高速公路工程绍兴金华段工程综合交通服务中心信息化等的施工完成、缺陷责任期缺陷修复及保修期保修责任</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3.1本次施工招标要求投标人具备独立法人资格、公路交通工程专业承包（公路机电工程分项）一级资质，具有资格审查条件要求的业绩，并在人员、资金等方面具有相应的施工能力。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俞挺0575-85749259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三门县水利基础设施投资有限公司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三门县东屏水库工程长林大坝施工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三门县横渡镇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70380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2021年5月11日至5月17日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长林大坝施工标：包括拦河坝、引水洞进口取水建筑物、导流洞封堵及相应临时工程施工。长林水库大坝为砼重力坝，最大坝高为34m。</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3.1本次招标要求投标人具有水利水电工程施工总承包三级及以上资质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陈工0576-83515505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杭州京杭运河二通道建设投资有限公司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京杭运河浙江段三级航道整治工程杭州段（新开挖航道段）机电工程第JDSG-1标段施工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2021年5月8日至2021年5月14日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起点博陆（K13+298）～终点八堡船闸（K36+696），京杭运河浙江段三级航道整治工程杭州段（新开挖航道段）全线（除涉铁外）范围内上跨航道公路的照明和智能交通设施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3.1要求投标人须具备独立法人资格，公路交通工程（公路机电工程分项）专业承包一级资质，具有类似工程业绩，并在人员、设备、资金等方面具有相应的施工能力。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王一鸣0571-87834316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杭州京杭运河二通道建设投资有限公司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京杭运河浙江段三级航道整治工程杭州段（新开挖航道段）交安工程第JASG-1标段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2021年5月8日至2021年5月14日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京杭运河浙江段三级航道整治工程杭州段（新开挖航道段）全线（除涉铁外）范围内上跨航道公路的交通安全设施（不含智能交通）的施工完成、缺陷责任期缺陷修复等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3.1要求投标人须具备独立法人资格，公路交通工程（公路安全设施分项）专业承包一级资质，具有类似工程业绩，并在人员、设备、资金等方面具有相应的施工能力。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王一鸣0571-87834316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bookmarkStart w:id="9" w:name="EB353af1c5f70347c0a6811cbcbf70c5c4"/>
            <w:r>
              <w:rPr>
                <w:rFonts w:hint="eastAsia" w:ascii="微软雅黑" w:hAnsi="微软雅黑" w:eastAsia="微软雅黑" w:cs="微软雅黑"/>
                <w:sz w:val="18"/>
                <w:szCs w:val="18"/>
              </w:rPr>
              <w:t>乐清市交通运输局</w:t>
            </w:r>
            <w:bookmarkEnd w:id="9"/>
          </w:p>
        </w:tc>
        <w:tc>
          <w:tcPr>
            <w:tcW w:w="2340" w:type="dxa"/>
            <w:vAlign w:val="center"/>
          </w:tcPr>
          <w:p>
            <w:pPr>
              <w:rPr>
                <w:rFonts w:hint="eastAsia" w:ascii="微软雅黑" w:hAnsi="微软雅黑" w:eastAsia="微软雅黑" w:cs="微软雅黑"/>
                <w:sz w:val="18"/>
                <w:szCs w:val="18"/>
              </w:rPr>
            </w:pPr>
            <w:bookmarkStart w:id="10" w:name="EBe53cc253f1864921aee187f890a9b285"/>
            <w:r>
              <w:rPr>
                <w:rFonts w:hint="eastAsia" w:ascii="微软雅黑" w:hAnsi="微软雅黑" w:eastAsia="微软雅黑" w:cs="微软雅黑"/>
                <w:sz w:val="18"/>
                <w:szCs w:val="18"/>
              </w:rPr>
              <w:t>104国道乐清虹桥至乐成段改建工程</w:t>
            </w:r>
            <w:bookmarkEnd w:id="10"/>
            <w:bookmarkStart w:id="11" w:name="EBdc4720b9a1cb452daf9ef99f32fa7e9d"/>
            <w:r>
              <w:rPr>
                <w:rFonts w:hint="eastAsia" w:ascii="微软雅黑" w:hAnsi="微软雅黑" w:eastAsia="微软雅黑" w:cs="微软雅黑"/>
                <w:sz w:val="18"/>
                <w:szCs w:val="18"/>
              </w:rPr>
              <w:t>第LH01标段</w:t>
            </w:r>
            <w:bookmarkEnd w:id="11"/>
          </w:p>
        </w:tc>
        <w:tc>
          <w:tcPr>
            <w:tcW w:w="1620" w:type="dxa"/>
            <w:vAlign w:val="center"/>
          </w:tcPr>
          <w:p>
            <w:pPr>
              <w:rPr>
                <w:rFonts w:hint="eastAsia" w:ascii="微软雅黑" w:hAnsi="微软雅黑" w:eastAsia="微软雅黑" w:cs="微软雅黑"/>
                <w:sz w:val="18"/>
                <w:szCs w:val="18"/>
              </w:rPr>
            </w:pPr>
            <w:bookmarkStart w:id="12" w:name="EB3e450f6644fd4894b10d83e053028dbc"/>
            <w:r>
              <w:rPr>
                <w:rFonts w:hint="eastAsia" w:ascii="微软雅黑" w:hAnsi="微软雅黑" w:eastAsia="微软雅黑" w:cs="微软雅黑"/>
                <w:sz w:val="18"/>
                <w:szCs w:val="18"/>
              </w:rPr>
              <w:t>乐清</w:t>
            </w:r>
            <w:bookmarkEnd w:id="12"/>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3000</w:t>
            </w:r>
          </w:p>
        </w:tc>
        <w:tc>
          <w:tcPr>
            <w:tcW w:w="1620" w:type="dxa"/>
            <w:vAlign w:val="center"/>
          </w:tcPr>
          <w:p>
            <w:pPr>
              <w:rPr>
                <w:rFonts w:hint="eastAsia" w:ascii="微软雅黑" w:hAnsi="微软雅黑" w:eastAsia="微软雅黑" w:cs="微软雅黑"/>
                <w:sz w:val="18"/>
                <w:szCs w:val="18"/>
              </w:rPr>
            </w:pPr>
            <w:bookmarkStart w:id="13" w:name="EB82e5ec5e8ad241d790812de947923fc4"/>
            <w:r>
              <w:rPr>
                <w:rFonts w:hint="eastAsia" w:ascii="微软雅黑" w:hAnsi="微软雅黑" w:eastAsia="微软雅黑" w:cs="微软雅黑"/>
                <w:sz w:val="18"/>
                <w:szCs w:val="18"/>
              </w:rPr>
              <w:t>2021年04月30日</w:t>
            </w:r>
            <w:bookmarkEnd w:id="13"/>
            <w:r>
              <w:rPr>
                <w:rFonts w:hint="eastAsia" w:ascii="微软雅黑" w:hAnsi="微软雅黑" w:eastAsia="微软雅黑" w:cs="微软雅黑"/>
                <w:sz w:val="18"/>
                <w:szCs w:val="18"/>
              </w:rPr>
              <w:t>至</w:t>
            </w:r>
            <w:bookmarkStart w:id="14" w:name="EB1f2adecfdf674af79c6bf53e067446fd"/>
            <w:r>
              <w:rPr>
                <w:rFonts w:hint="eastAsia" w:ascii="微软雅黑" w:hAnsi="微软雅黑" w:eastAsia="微软雅黑" w:cs="微软雅黑"/>
                <w:sz w:val="18"/>
                <w:szCs w:val="18"/>
              </w:rPr>
              <w:t>2021年05月11日</w:t>
            </w:r>
            <w:bookmarkEnd w:id="14"/>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中分带、中分带开口、边分带、填方边坡平台、清东路平交口及虹南大道平交口等范围内景观绿化工程的施工完成及缺陷责任期（养护期）的缺陷修复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15" w:name="EB78e942434b3445a08523bef2be4093f0"/>
            <w:r>
              <w:rPr>
                <w:rFonts w:hint="eastAsia" w:ascii="微软雅黑" w:hAnsi="微软雅黑" w:eastAsia="微软雅黑" w:cs="微软雅黑"/>
                <w:sz w:val="18"/>
                <w:szCs w:val="18"/>
              </w:rPr>
              <w:t>独立法人资格（第3.3、3.4条本项目不适用）、具有有效的营业执照</w:t>
            </w:r>
            <w:bookmarkEnd w:id="15"/>
            <w:r>
              <w:rPr>
                <w:rFonts w:hint="eastAsia" w:ascii="微软雅黑" w:hAnsi="微软雅黑" w:eastAsia="微软雅黑" w:cs="微软雅黑"/>
                <w:sz w:val="18"/>
                <w:szCs w:val="18"/>
              </w:rPr>
              <w:t>资质，</w:t>
            </w:r>
            <w:bookmarkStart w:id="16" w:name="EBad741223c21c4ff494d13f405ff92332"/>
            <w:r>
              <w:rPr>
                <w:rFonts w:hint="eastAsia" w:ascii="微软雅黑" w:hAnsi="微软雅黑" w:eastAsia="微软雅黑" w:cs="微软雅黑"/>
                <w:sz w:val="18"/>
                <w:szCs w:val="18"/>
              </w:rPr>
              <w:t>具有投标人须知前附表附录3要求的</w:t>
            </w:r>
            <w:bookmarkEnd w:id="16"/>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17" w:name="EBf638f5815ad54be289cade5c556c3dfc"/>
            <w:r>
              <w:rPr>
                <w:rFonts w:hint="eastAsia" w:ascii="微软雅黑" w:hAnsi="微软雅黑" w:eastAsia="微软雅黑" w:cs="微软雅黑"/>
                <w:sz w:val="18"/>
                <w:szCs w:val="18"/>
              </w:rPr>
              <w:t>黄先生</w:t>
            </w:r>
            <w:bookmarkEnd w:id="17"/>
            <w:bookmarkStart w:id="18" w:name="EB5f178a4de28e4876a78c352c751eca0f"/>
            <w:r>
              <w:rPr>
                <w:rFonts w:hint="eastAsia" w:ascii="微软雅黑" w:hAnsi="微软雅黑" w:eastAsia="微软雅黑" w:cs="微软雅黑"/>
                <w:sz w:val="18"/>
                <w:szCs w:val="18"/>
              </w:rPr>
              <w:t>0577-61520012</w:t>
            </w:r>
            <w:bookmarkEnd w:id="1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临海市方溪水库投资发展有限公司</w:t>
            </w:r>
          </w:p>
        </w:tc>
        <w:tc>
          <w:tcPr>
            <w:tcW w:w="2340" w:type="dxa"/>
            <w:vAlign w:val="center"/>
          </w:tcPr>
          <w:p>
            <w:pPr>
              <w:rPr>
                <w:rFonts w:hint="eastAsia" w:ascii="微软雅黑" w:hAnsi="微软雅黑" w:eastAsia="微软雅黑" w:cs="微软雅黑"/>
                <w:sz w:val="18"/>
                <w:szCs w:val="18"/>
              </w:rPr>
            </w:pPr>
            <w:bookmarkStart w:id="19" w:name="EBba9e585726a946faa6c0257fca3c3ee7"/>
            <w:r>
              <w:rPr>
                <w:rFonts w:hint="eastAsia" w:ascii="微软雅黑" w:hAnsi="微软雅黑" w:eastAsia="微软雅黑" w:cs="微软雅黑"/>
                <w:sz w:val="18"/>
                <w:szCs w:val="18"/>
              </w:rPr>
              <w:t>临海市方溪水库工程</w:t>
            </w:r>
            <w:bookmarkEnd w:id="19"/>
            <w:bookmarkStart w:id="20" w:name="EB8b3ac6adfb3f48a6a4399f268792ba9a"/>
            <w:r>
              <w:rPr>
                <w:rFonts w:hint="eastAsia" w:ascii="微软雅黑" w:hAnsi="微软雅黑" w:eastAsia="微软雅黑" w:cs="微软雅黑"/>
                <w:sz w:val="18"/>
                <w:szCs w:val="18"/>
              </w:rPr>
              <w:t>发电厂房、管理区用房及配套附属工程施工</w:t>
            </w:r>
            <w:bookmarkEnd w:id="20"/>
          </w:p>
        </w:tc>
        <w:tc>
          <w:tcPr>
            <w:tcW w:w="1620" w:type="dxa"/>
            <w:vAlign w:val="center"/>
          </w:tcPr>
          <w:p>
            <w:pPr>
              <w:rPr>
                <w:rFonts w:hint="eastAsia" w:ascii="微软雅黑" w:hAnsi="微软雅黑" w:eastAsia="微软雅黑" w:cs="微软雅黑"/>
                <w:sz w:val="18"/>
                <w:szCs w:val="18"/>
              </w:rPr>
            </w:pPr>
            <w:bookmarkStart w:id="21" w:name="EB846bb550e94d427382639e3256fcc438"/>
            <w:r>
              <w:rPr>
                <w:rFonts w:hint="eastAsia" w:ascii="微软雅黑" w:hAnsi="微软雅黑" w:eastAsia="微软雅黑" w:cs="微软雅黑"/>
                <w:sz w:val="18"/>
                <w:szCs w:val="18"/>
              </w:rPr>
              <w:t>临海市括苍镇境内</w:t>
            </w:r>
            <w:bookmarkEnd w:id="21"/>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bookmarkStart w:id="22" w:name="EB598678d85aca4e508eb6f42f9c1ca1c5"/>
            <w:r>
              <w:rPr>
                <w:rFonts w:hint="eastAsia" w:ascii="微软雅黑" w:hAnsi="微软雅黑" w:eastAsia="微软雅黑" w:cs="微软雅黑"/>
                <w:sz w:val="18"/>
                <w:szCs w:val="18"/>
              </w:rPr>
              <w:t>4500</w:t>
            </w:r>
            <w:bookmarkEnd w:id="22"/>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2021年04月30日至2021年05月10日</w:t>
            </w:r>
          </w:p>
        </w:tc>
        <w:tc>
          <w:tcPr>
            <w:tcW w:w="1800" w:type="dxa"/>
            <w:vAlign w:val="center"/>
          </w:tcPr>
          <w:p>
            <w:pPr>
              <w:rPr>
                <w:rFonts w:hint="eastAsia" w:ascii="微软雅黑" w:hAnsi="微软雅黑" w:eastAsia="微软雅黑" w:cs="微软雅黑"/>
                <w:sz w:val="18"/>
                <w:szCs w:val="18"/>
                <w:lang w:eastAsia="zh-CN"/>
              </w:rPr>
            </w:pPr>
            <w:bookmarkStart w:id="23" w:name="EB88cb87632ded49908c7a88178b3656b7"/>
            <w:r>
              <w:rPr>
                <w:rFonts w:hint="eastAsia" w:ascii="微软雅黑" w:hAnsi="微软雅黑" w:eastAsia="微软雅黑" w:cs="微软雅黑"/>
                <w:sz w:val="18"/>
                <w:szCs w:val="18"/>
              </w:rPr>
              <w:t>包含发电厂房（含土建、电气、给排水工程等）、堤防工程（级别4级）、堤顶工程、管理区附属用房（含土建、电气、给排水工程等）等施工</w:t>
            </w:r>
            <w:bookmarkEnd w:id="23"/>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本次招标要求投标人具有水利水电工程施工总承包三级及以上资质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吴工0576-85851359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4"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浙江省归国华侨联合会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华侨大楼加固改造建设项目设计采购施工（EPC）总承包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西湖区保俶路24号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2708.49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2708.49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2021年04月28日至2021年05月07日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主要改造内容包括整体结构加固、局部屋面翻新和修补、室内装修改造、外立面处理、电气、消防设施设备更新及加装无障碍电梯等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①具有工程设计综合甲级资质或建筑行业设计丙级及以上资质或建筑行业（建筑工程）设计丙级及以上资质；②具有建设行政主管部门核发的建筑工程施工总承包三级及以上资质；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高先生0571-88016165</w:t>
            </w:r>
          </w:p>
        </w:tc>
      </w:tr>
      <w:bookmarkEnd w:id="2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bookmarkStart w:id="25" w:name="EBc652cc698c42411ebd25d9ab6b05afd4"/>
            <w:r>
              <w:rPr>
                <w:rFonts w:hint="eastAsia" w:ascii="微软雅黑" w:hAnsi="微软雅黑" w:eastAsia="微软雅黑" w:cs="微软雅黑"/>
                <w:sz w:val="18"/>
                <w:szCs w:val="18"/>
              </w:rPr>
              <w:t>浙江水利水电学院</w:t>
            </w:r>
            <w:bookmarkEnd w:id="25"/>
          </w:p>
        </w:tc>
        <w:tc>
          <w:tcPr>
            <w:tcW w:w="2340" w:type="dxa"/>
            <w:vAlign w:val="center"/>
          </w:tcPr>
          <w:p>
            <w:pPr>
              <w:rPr>
                <w:rFonts w:hint="eastAsia" w:ascii="微软雅黑" w:hAnsi="微软雅黑" w:eastAsia="微软雅黑" w:cs="微软雅黑"/>
                <w:sz w:val="18"/>
                <w:szCs w:val="18"/>
              </w:rPr>
            </w:pPr>
            <w:bookmarkStart w:id="26" w:name="EBa59198de5b13455785b04661992d196c"/>
            <w:r>
              <w:rPr>
                <w:rFonts w:hint="eastAsia" w:ascii="微软雅黑" w:hAnsi="微软雅黑" w:eastAsia="微软雅黑" w:cs="微软雅黑"/>
                <w:sz w:val="18"/>
                <w:szCs w:val="18"/>
              </w:rPr>
              <w:t>浙江水利水电学院第二实验实训楼</w:t>
            </w:r>
            <w:bookmarkEnd w:id="26"/>
            <w:r>
              <w:rPr>
                <w:rFonts w:hint="eastAsia" w:ascii="微软雅黑" w:hAnsi="微软雅黑" w:eastAsia="微软雅黑" w:cs="微软雅黑"/>
                <w:sz w:val="18"/>
                <w:szCs w:val="18"/>
              </w:rPr>
              <w:t>附属教学区总配电房改造工程</w:t>
            </w:r>
          </w:p>
        </w:tc>
        <w:tc>
          <w:tcPr>
            <w:tcW w:w="1620" w:type="dxa"/>
            <w:vAlign w:val="center"/>
          </w:tcPr>
          <w:p>
            <w:pPr>
              <w:rPr>
                <w:rFonts w:hint="eastAsia" w:ascii="微软雅黑" w:hAnsi="微软雅黑" w:eastAsia="微软雅黑" w:cs="微软雅黑"/>
                <w:sz w:val="18"/>
                <w:szCs w:val="18"/>
              </w:rPr>
            </w:pPr>
            <w:bookmarkStart w:id="27" w:name="EB675b8f09994f4fee92a21b76a5dd9ed8"/>
            <w:r>
              <w:rPr>
                <w:rFonts w:hint="eastAsia" w:ascii="微软雅黑" w:hAnsi="微软雅黑" w:eastAsia="微软雅黑" w:cs="微软雅黑"/>
                <w:sz w:val="18"/>
                <w:szCs w:val="18"/>
              </w:rPr>
              <w:t>浙江水利水电学院下沙校区内</w:t>
            </w:r>
            <w:bookmarkEnd w:id="27"/>
          </w:p>
        </w:tc>
        <w:tc>
          <w:tcPr>
            <w:tcW w:w="720" w:type="dxa"/>
            <w:vAlign w:val="center"/>
          </w:tcPr>
          <w:p>
            <w:pPr>
              <w:rPr>
                <w:rFonts w:hint="eastAsia" w:ascii="微软雅黑" w:hAnsi="微软雅黑" w:eastAsia="微软雅黑" w:cs="微软雅黑"/>
                <w:sz w:val="18"/>
                <w:szCs w:val="18"/>
                <w:lang w:eastAsia="zh-CN"/>
              </w:rPr>
            </w:pPr>
            <w:bookmarkStart w:id="28" w:name="EB07a20e9c2a8e42dbb751405fe0c79008"/>
            <w:r>
              <w:rPr>
                <w:rFonts w:hint="eastAsia" w:ascii="微软雅黑" w:hAnsi="微软雅黑" w:eastAsia="微软雅黑" w:cs="微软雅黑"/>
                <w:sz w:val="18"/>
                <w:szCs w:val="18"/>
              </w:rPr>
              <w:t>34000</w:t>
            </w:r>
            <w:bookmarkEnd w:id="28"/>
          </w:p>
        </w:tc>
        <w:tc>
          <w:tcPr>
            <w:tcW w:w="720" w:type="dxa"/>
            <w:vAlign w:val="center"/>
          </w:tcPr>
          <w:p>
            <w:pPr>
              <w:rPr>
                <w:rFonts w:hint="eastAsia" w:ascii="微软雅黑" w:hAnsi="微软雅黑" w:eastAsia="微软雅黑" w:cs="微软雅黑"/>
                <w:sz w:val="18"/>
                <w:szCs w:val="18"/>
                <w:lang w:val="en-US" w:eastAsia="zh-CN"/>
              </w:rPr>
            </w:pPr>
            <w:bookmarkStart w:id="29" w:name="EB00645d9d3937479493b961779d4c26fc"/>
            <w:r>
              <w:rPr>
                <w:rFonts w:hint="eastAsia" w:ascii="微软雅黑" w:hAnsi="微软雅黑" w:eastAsia="微软雅黑" w:cs="微软雅黑"/>
                <w:sz w:val="18"/>
                <w:szCs w:val="18"/>
              </w:rPr>
              <w:t>411.34</w:t>
            </w:r>
            <w:bookmarkEnd w:id="29"/>
          </w:p>
        </w:tc>
        <w:tc>
          <w:tcPr>
            <w:tcW w:w="1620" w:type="dxa"/>
            <w:vAlign w:val="center"/>
          </w:tcPr>
          <w:p>
            <w:pPr>
              <w:rPr>
                <w:rFonts w:hint="eastAsia" w:ascii="微软雅黑" w:hAnsi="微软雅黑" w:eastAsia="微软雅黑" w:cs="微软雅黑"/>
                <w:sz w:val="18"/>
                <w:szCs w:val="18"/>
              </w:rPr>
            </w:pPr>
            <w:bookmarkStart w:id="30" w:name="EB1dd8d33ce9494df49b1a5b3d42ce8a2f"/>
            <w:r>
              <w:rPr>
                <w:rFonts w:hint="eastAsia" w:ascii="微软雅黑" w:hAnsi="微软雅黑" w:eastAsia="微软雅黑" w:cs="微软雅黑"/>
                <w:sz w:val="18"/>
                <w:szCs w:val="18"/>
              </w:rPr>
              <w:t>2021年04月25日</w:t>
            </w:r>
            <w:bookmarkEnd w:id="30"/>
            <w:r>
              <w:rPr>
                <w:rFonts w:hint="eastAsia" w:ascii="微软雅黑" w:hAnsi="微软雅黑" w:eastAsia="微软雅黑" w:cs="微软雅黑"/>
                <w:sz w:val="18"/>
                <w:szCs w:val="18"/>
              </w:rPr>
              <w:t>至</w:t>
            </w:r>
            <w:bookmarkStart w:id="31" w:name="EB711a71a1d4074416afbde3071813b61c"/>
            <w:r>
              <w:rPr>
                <w:rFonts w:hint="eastAsia" w:ascii="微软雅黑" w:hAnsi="微软雅黑" w:eastAsia="微软雅黑" w:cs="微软雅黑"/>
                <w:sz w:val="18"/>
                <w:szCs w:val="18"/>
              </w:rPr>
              <w:t>2021年04月30日</w:t>
            </w:r>
            <w:bookmarkEnd w:id="31"/>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拆除12台高压柜，新上14台高压柜，包括高压柜安装及高压电缆敷设、室外排管敷设、顶管施工、电缆井砌筑等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32" w:name="EB35c9b336378642bab059c75605306b9e"/>
            <w:r>
              <w:rPr>
                <w:rFonts w:hint="eastAsia" w:ascii="微软雅黑" w:hAnsi="微软雅黑" w:eastAsia="微软雅黑" w:cs="微软雅黑"/>
                <w:sz w:val="18"/>
                <w:szCs w:val="18"/>
              </w:rPr>
              <w:t>电力工程施工总承包三级及以上资质，同时具有承装（修、试）电力设施许可证五级及以上</w:t>
            </w:r>
            <w:bookmarkEnd w:id="32"/>
            <w:r>
              <w:rPr>
                <w:rFonts w:hint="eastAsia" w:ascii="微软雅黑" w:hAnsi="微软雅黑" w:eastAsia="微软雅黑" w:cs="微软雅黑"/>
                <w:sz w:val="18"/>
                <w:szCs w:val="18"/>
              </w:rPr>
              <w:t>资质；1、具有注册在投标人单位的</w:t>
            </w:r>
            <w:bookmarkStart w:id="33" w:name="EB7a42d581a04a4acd9a5964e279e549d3"/>
            <w:r>
              <w:rPr>
                <w:rFonts w:hint="eastAsia" w:ascii="微软雅黑" w:hAnsi="微软雅黑" w:eastAsia="微软雅黑" w:cs="微软雅黑"/>
                <w:sz w:val="18"/>
                <w:szCs w:val="18"/>
              </w:rPr>
              <w:t>机电</w:t>
            </w:r>
            <w:bookmarkEnd w:id="33"/>
            <w:r>
              <w:rPr>
                <w:rFonts w:hint="eastAsia" w:ascii="微软雅黑" w:hAnsi="微软雅黑" w:eastAsia="微软雅黑" w:cs="微软雅黑"/>
                <w:sz w:val="18"/>
                <w:szCs w:val="18"/>
              </w:rPr>
              <w:t>工程专业</w:t>
            </w:r>
            <w:bookmarkStart w:id="34" w:name="EBac41b1e6b9d14727a7963a7a077c8ed9"/>
            <w:r>
              <w:rPr>
                <w:rFonts w:hint="eastAsia" w:ascii="微软雅黑" w:hAnsi="微软雅黑" w:eastAsia="微软雅黑" w:cs="微软雅黑"/>
                <w:sz w:val="18"/>
                <w:szCs w:val="18"/>
              </w:rPr>
              <w:t>二级及以上</w:t>
            </w:r>
            <w:bookmarkEnd w:id="34"/>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bookmarkStart w:id="35" w:name="EBdd51cd0448b24424a32bfda96a14ef3c"/>
            <w:r>
              <w:rPr>
                <w:rFonts w:hint="eastAsia" w:ascii="微软雅黑" w:hAnsi="微软雅黑" w:eastAsia="微软雅黑" w:cs="微软雅黑"/>
                <w:sz w:val="18"/>
                <w:szCs w:val="18"/>
              </w:rPr>
              <w:t>傅老师</w:t>
            </w:r>
            <w:bookmarkEnd w:id="35"/>
            <w:bookmarkStart w:id="36" w:name="EB6edd80c7af37419798db42c17b6a5dfa"/>
            <w:r>
              <w:rPr>
                <w:rFonts w:hint="eastAsia" w:ascii="微软雅黑" w:hAnsi="微软雅黑" w:eastAsia="微软雅黑" w:cs="微软雅黑"/>
                <w:sz w:val="18"/>
                <w:szCs w:val="18"/>
              </w:rPr>
              <w:t>0571-86929041</w:t>
            </w:r>
            <w:bookmarkEnd w:id="3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bookmarkStart w:id="37" w:name="EB5b5459f8ce94450f8523d7f620d97b74"/>
            <w:r>
              <w:rPr>
                <w:rFonts w:hint="eastAsia" w:ascii="微软雅黑" w:hAnsi="微软雅黑" w:eastAsia="微软雅黑" w:cs="微软雅黑"/>
                <w:sz w:val="18"/>
                <w:szCs w:val="18"/>
              </w:rPr>
              <w:t>杭州市地铁集团有限责任公司</w:t>
            </w:r>
            <w:bookmarkEnd w:id="37"/>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天目山路（绕城高速东-古翠路）提升改造工程Ⅱ标段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西湖区天目山路</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45000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2021年04月23日至2021年04月29日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含标段范围内道路工程、道路照明工程、智能交通工程、标识标线工程、排水工程、河道工程、公共厕所二、管理用房、冯家河南闸、国力闸、3#隧道通风空调及排烟、隧道消防及给排水</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天目山路（绕城高速东-古翠路）提升改造工程Ⅰ标段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西湖区天目山路</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39000</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2021年04月23日至2021年04月29日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含标段范围内道路工程、道路照明工程、智能交通工程、标识标线工程、排水工程、河道工程、公共厕所二、管理用房、冯家河南闸、国力闸、3#隧道通风空调及排烟、隧道消防及给排水</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1、具有市政公用工程施工总承包一级及以上资质；1、具有注册在投标人单位的市政公用工程专业一级建造师执业资格；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bookmarkStart w:id="38" w:name="EBf3df141163264e28b3851b297b2b0257"/>
            <w:r>
              <w:rPr>
                <w:rFonts w:hint="eastAsia" w:ascii="微软雅黑" w:hAnsi="微软雅黑" w:eastAsia="微软雅黑" w:cs="微软雅黑"/>
                <w:sz w:val="18"/>
                <w:szCs w:val="18"/>
              </w:rPr>
              <w:t>绍兴市柯桥区杭绍城际轨道交通建设投资有限公司</w:t>
            </w:r>
            <w:bookmarkEnd w:id="38"/>
          </w:p>
        </w:tc>
        <w:tc>
          <w:tcPr>
            <w:tcW w:w="2340" w:type="dxa"/>
            <w:vAlign w:val="center"/>
          </w:tcPr>
          <w:p>
            <w:pPr>
              <w:rPr>
                <w:rFonts w:hint="eastAsia" w:ascii="微软雅黑" w:hAnsi="微软雅黑" w:eastAsia="微软雅黑" w:cs="微软雅黑"/>
                <w:sz w:val="18"/>
                <w:szCs w:val="18"/>
              </w:rPr>
            </w:pPr>
            <w:bookmarkStart w:id="39" w:name="EB3f6d42f7a9d341a3978b814a585d1f75"/>
            <w:r>
              <w:rPr>
                <w:rFonts w:hint="eastAsia" w:ascii="微软雅黑" w:hAnsi="微软雅黑" w:eastAsia="微软雅黑" w:cs="微软雅黑"/>
                <w:sz w:val="18"/>
                <w:szCs w:val="18"/>
              </w:rPr>
              <w:t>杭州至绍兴城际铁路工程运营管理信息化综合管理平台建设项目采购</w:t>
            </w:r>
            <w:bookmarkEnd w:id="39"/>
          </w:p>
        </w:tc>
        <w:tc>
          <w:tcPr>
            <w:tcW w:w="1620" w:type="dxa"/>
            <w:vAlign w:val="center"/>
          </w:tcPr>
          <w:p>
            <w:pPr>
              <w:rPr>
                <w:rFonts w:hint="eastAsia" w:ascii="微软雅黑" w:hAnsi="微软雅黑" w:eastAsia="微软雅黑" w:cs="微软雅黑"/>
                <w:sz w:val="18"/>
                <w:szCs w:val="18"/>
              </w:rPr>
            </w:pPr>
            <w:bookmarkStart w:id="40" w:name="EBdb835072ef384ff88b7c3aa59d0a7b88"/>
            <w:r>
              <w:rPr>
                <w:rFonts w:hint="eastAsia" w:ascii="微软雅黑" w:hAnsi="微软雅黑" w:eastAsia="微软雅黑" w:cs="微软雅黑"/>
                <w:sz w:val="18"/>
                <w:szCs w:val="18"/>
              </w:rPr>
              <w:t>绍兴市柯桥区、杭州市萧山区</w:t>
            </w:r>
            <w:bookmarkEnd w:id="40"/>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1600</w:t>
            </w:r>
          </w:p>
        </w:tc>
        <w:tc>
          <w:tcPr>
            <w:tcW w:w="1620" w:type="dxa"/>
            <w:vAlign w:val="center"/>
          </w:tcPr>
          <w:p>
            <w:pPr>
              <w:rPr>
                <w:rFonts w:hint="eastAsia" w:ascii="微软雅黑" w:hAnsi="微软雅黑" w:eastAsia="微软雅黑" w:cs="微软雅黑"/>
                <w:sz w:val="18"/>
                <w:szCs w:val="18"/>
              </w:rPr>
            </w:pPr>
            <w:bookmarkStart w:id="41" w:name="EBbd6959168d064aa4ad8c3c2b30678bd8"/>
            <w:r>
              <w:rPr>
                <w:rFonts w:hint="eastAsia" w:ascii="微软雅黑" w:hAnsi="微软雅黑" w:eastAsia="微软雅黑" w:cs="微软雅黑"/>
                <w:sz w:val="18"/>
                <w:szCs w:val="18"/>
              </w:rPr>
              <w:t>2021年04月22日</w:t>
            </w:r>
            <w:bookmarkEnd w:id="41"/>
            <w:r>
              <w:rPr>
                <w:rFonts w:hint="eastAsia" w:ascii="微软雅黑" w:hAnsi="微软雅黑" w:eastAsia="微软雅黑" w:cs="微软雅黑"/>
                <w:sz w:val="18"/>
                <w:szCs w:val="18"/>
              </w:rPr>
              <w:t>至</w:t>
            </w:r>
            <w:bookmarkStart w:id="42" w:name="EB6e8cb653c59140bc9b64e51870229f1e"/>
            <w:r>
              <w:rPr>
                <w:rFonts w:hint="eastAsia" w:ascii="微软雅黑" w:hAnsi="微软雅黑" w:eastAsia="微软雅黑" w:cs="微软雅黑"/>
                <w:sz w:val="18"/>
                <w:szCs w:val="18"/>
              </w:rPr>
              <w:t>2021年04月27日</w:t>
            </w:r>
            <w:bookmarkEnd w:id="42"/>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包括云平台，内网门户，移动门户，统一账号系统，数据总线，人力资源管理系统中的组织人事、薪酬、考勤、招聘、员工自助、经理自助模块</w:t>
            </w:r>
          </w:p>
        </w:tc>
        <w:tc>
          <w:tcPr>
            <w:tcW w:w="3240" w:type="dxa"/>
            <w:vAlign w:val="center"/>
          </w:tcPr>
          <w:p>
            <w:pPr>
              <w:rPr>
                <w:rFonts w:hint="eastAsia" w:ascii="微软雅黑" w:hAnsi="微软雅黑" w:eastAsia="微软雅黑" w:cs="微软雅黑"/>
                <w:sz w:val="18"/>
                <w:szCs w:val="18"/>
                <w:lang w:val="en-US"/>
              </w:rPr>
            </w:pPr>
            <w:bookmarkStart w:id="43" w:name="EBce7a64c612554a0c9f00fd85054c3138"/>
            <w:r>
              <w:rPr>
                <w:rFonts w:hint="eastAsia" w:ascii="微软雅黑" w:hAnsi="微软雅黑" w:eastAsia="微软雅黑" w:cs="微软雅黑"/>
                <w:sz w:val="18"/>
                <w:szCs w:val="18"/>
              </w:rPr>
              <w:t>（1）投标人具有独立法人资格。（2）自2016年1月1日起至投标截止之日（以合同签订时间为准）投标人具有国内单个合同金额1000万元及以上的城市轨道交通工程（或铁路工程）信息化系统供货业绩，</w:t>
            </w:r>
            <w:bookmarkEnd w:id="43"/>
          </w:p>
        </w:tc>
        <w:tc>
          <w:tcPr>
            <w:tcW w:w="1700" w:type="dxa"/>
            <w:vAlign w:val="center"/>
          </w:tcPr>
          <w:p>
            <w:pPr>
              <w:rPr>
                <w:rFonts w:hint="eastAsia" w:ascii="微软雅黑" w:hAnsi="微软雅黑" w:eastAsia="微软雅黑" w:cs="微软雅黑"/>
                <w:sz w:val="18"/>
                <w:szCs w:val="18"/>
              </w:rPr>
            </w:pPr>
            <w:bookmarkStart w:id="44" w:name="EBddde309be52d46a480f3bd1f13ef6b00"/>
            <w:r>
              <w:rPr>
                <w:rFonts w:hint="eastAsia" w:ascii="微软雅黑" w:hAnsi="微软雅黑" w:eastAsia="微软雅黑" w:cs="微软雅黑"/>
                <w:sz w:val="18"/>
                <w:szCs w:val="18"/>
              </w:rPr>
              <w:t>朱工（招标代理）、徐工（业主）</w:t>
            </w:r>
            <w:bookmarkEnd w:id="44"/>
            <w:bookmarkStart w:id="45" w:name="EB3d29f9f00b9f41a299f4b2b89fda36ac"/>
            <w:r>
              <w:rPr>
                <w:rFonts w:hint="eastAsia" w:ascii="微软雅黑" w:hAnsi="微软雅黑" w:eastAsia="微软雅黑" w:cs="微软雅黑"/>
                <w:sz w:val="18"/>
                <w:szCs w:val="18"/>
              </w:rPr>
              <w:t>15158086095、0575-84111695</w:t>
            </w:r>
            <w:bookmarkEnd w:id="4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浙江浙能温州液化天然气有限公司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温州液化天然气（LNG）接收站项目配套码头工程工程总承包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69825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2021年4月17日至2021 年4月22日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LNG码头、工作船码头、连接通道桥、综合用房平台、环岛平台、火炬平台、海水泵房和取排水口等工程的地基处理、结构、安装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在中华人民共和国境内注册，单独投标的投标人同时具有以下资质：①工程设计综合甲级资质或工程设计水运行业甲级资质；②港口与航道工程施工总承包一级及以上资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投标人在人员、设备、资金等方面具有相应的设计、施工能力。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顾女士0577-56820122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玉环海洋经济开发投资有限公司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玉环市漩门湾拓浚扩排工程施工Ⅰ标段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玉环市漩门湾</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69776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2021年04月13日至2021年04月19日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①湖泊及河道拓浚工程（河道总长约 19.45km，湖泊面积约 1.70km²）；②淤泥处置工程（真空预压工艺造地总面积约 8085.5 亩）。</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吴先生13676699907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绍兴市交通建设有限公司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杭绍台高速公路工程绍兴金华段第SPZ01标段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绍兴金华</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2021年04月15日至2021年04月21日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主要工作内容为起讫桩号为K4+100～K10+200（高铁站～洋江西路）部分路段范围内新增声屏障工程的施工完成及缺陷责任期缺陷修复及保修等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本次招标要求投标人须具备独立法人资格，环保工程专业承包一级资质((1、注：以下第3.3条和3.4条不作要求)资质，具有资格审查条件要求的施工业绩，并在人员、设备、资金等方面具有相应的施工能力。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金玲琴0575-88126210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龙泉市交通投资有限责任公司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322国道龙泉八都至上垟段改建工程隧道机电施工标段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八都镇</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2021年04月14日至2021年04月19日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本次招标的主要内容为花观垄隧道（长315m）和上烊隧道及洞口段（长163m）的隧道机电等的施工、完成、试运行、缺陷责任期缺陷修复以及保修期间保修服务等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本次招标要求投标人须具备独立法人资格、公路交通工程专业承包（公路机电工程分项）二级及以上资质，具有“投标人须知前附表”附录3业绩，并在人员、设备、资金等方面具有相应的施工能力。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张女士0578-7763595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长兴县太湖水利工程建设服务中心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环湖大堤（浙江段）后续工程（长兴县段）施工3标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35100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2021年04月13日至2021年04月20日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新建、拆建31座口门建筑物相应的机电设备（采购）与金属结构制作安装等以及为实施上述工程所必须的措施项目和其他项目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3.1本次招标要求投标人具有水利水电工程施工总承包一级及以上资质和公路工程施工总承包三级及以上资质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方工0572-6225309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浙江大学医学院附属邵逸夫医院发热门诊防控服务能力提升改造工程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庆春东路3号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2059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1514.48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2021年4月7日 至2021年4月12日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建设内容是对浙江大学医学院附属邵逸夫医院庆春院区内2号楼1层现有发热门诊、肠道门诊和传染病房护理单元进行提升改造，同时将传染（感染）病房护理单元、病案中心改造为肝病感染病护理单元和负压病区</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 建设行政主管部门核发的建筑装修装饰工程专业承包二级及以上资质、电子与智能化工程专业承包二级及以上资质和消防设施工程专业承包二级及以上资质；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严科0571-86006733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绍兴市嘉绍跨江大桥南接线投资有限公司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G1522嘉绍南接线2021年度桥梁维修加固工程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348.1565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2021年4月13日至2021年4月19日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5座桥梁（总体状况等级为2类，上部结构评定为3类）的预应力砼小箱梁裂缝、现浇箱梁裂缝，部分盖梁台帽裂缝、支座脱空变形、伸缩缝橡胶条破损等病害进行维修加固施工及缺陷责任期缺陷修复等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3.1本次施工招标要求投标人具备独立法人资格、具有桥梁工程专业承包一级资质或特种工程（结构补强）专业承包资质，具有资格审查条件要求的业绩，并在人员、设备、资金等方面具有相应的施工能力。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俞挺0575-85749259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长兴县太湖水利工程建设服务中心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环湖大堤（浙江段）后续工程（长兴县段）机电设备与金属结构制作（采购）安装标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2021年04月07日至2021年04月14日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5个中型及以上泵站的泵组及其附属设备、计算机监控设备、视频监视设备等机电设备的采购及安装；5座闸站的闸门、启闭机、清污机等金属结构制作及安装，以及为实施上述工程所必须的措施项目和其他项目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本次招标要求投标人具有水利水电机电安装工程专业承包三级及以上和水工金属结构制作与安装工程专业承包三级及以上资质，其他条件详见附表。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方工0572-6225309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浙江大学医学院附属邵逸夫医院五期建设工程精装修工程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庆春东路3号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119700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11668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 年 04 月 02日 至2021 年 04 月07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本次招标内容为以上区域内的精装修工程，具体以提供的施工图、工程量清单及招标文件中明确的内容为准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 建设行政主管部门核发的建筑装修装饰工程专业承包一级资质；1、具有注册在投标人单位的房屋建筑工程专业 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严科0571-86006733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浙江省肿瘤医院重离子医学中心大楼项目施工总承包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拱墅区半山东路1号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21757.44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2021年04月02日至2021年04月08日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基坑支护、建筑工程、给排水工程、电气工程、智能化工程、消防工程、通风空调工程、抗震支架系统、辐射防护（专项）工程、电梯、标志标识工程、室外工程等内容的施工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黄工0571-88128019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杭州至宁波国家高速公路（杭绍甬高速）杭州至绍兴段越东路互通连接线工程第一合同段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2021年04月02日至2021年04月09日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总长约3.7km范围内的路基、路面、桥涵、交叉、三改、绿化、景观、照明、机电、交安、智能交通工程、沿线设施等附属工程的施工完成、缺陷责任期缺陷修复及保修期保修责任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本次招标要求投标人须具备独立法人资格，公路工程施工总承包一级及以上资质，具有“投标人须知前附表”附录 3资格审查条件（业绩最低要求）业绩，并在人员、设备、资金等方面具有相应的施工能力。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高松15925881167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杭州地铁3号线一期工程车站（含区间）设备安装及装修工程Ⅷ标段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2021年03月31日至2021年04月07日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其范围包含小和山站、科技学院站、工业大学站（含物业）、留下站及相邻区间（含工业大学站~留下站区间风井）及配套工程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胡工、黄英（代理）、谢工（招标人）13761654342、15869171070、0571-86000839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杭州地铁3号线一期工程车站（含区间）设备安装及装修工程Ⅳ标段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26622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2021年03月29日至2021年04月06日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其范围包含花坞路站、汽车西站（含物业）、古荡站、玉古路站、松木场站、武林门站及相邻区间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谢工（招标人）朱工、凡工0571-86000839、15306561325、15757156266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30514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2021年03月29日至2021年04月06日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其范围包含联胜路站、访溪路站、百家园路站（含物业）、古墩路站、古荡新村站及相邻区间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谢工（招标人）朱工、凡工0571-86000839、15306561325、15757156266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杭州地铁3号线一期工程弱电系统（通信、综合监控、AFC、气体灭火及导向）安装工程I标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27166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2021年03月12日至2021年03月19日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19个车站及区间范围内的通信系统、综合监控系统、气体灭火、AFC、导向和广告灯箱专业的设备安装、配合调试、线缆敷设以及乙供材料的供货（甲供设备材料除外）、安装、调试、验收、工程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1、具有铁路电务工程专业承包三级及以上、电子与智能化工程专业承包一级并具有消防设施工程专业承包一级资质；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张樱、徐乾洲（招标代理）；应工（商务）；张工（技术）0571-87631237、13735801550；0571-86000835；0571-86000638</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1112"/>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5A1E4C"/>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C3083"/>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AD7BD8"/>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B5041B"/>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23D35"/>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00509"/>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7B064C"/>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725044"/>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0050E5"/>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9102F"/>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156</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2021-05-27T02:21:12Z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CEF56694E67E4B6B87D10D4487DCB916</vt:lpwstr>
  </property>
</Properties>
</file>