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28" w:name="_GoBack"/>
      <w:bookmarkEnd w:id="28"/>
      <w:r>
        <w:rPr>
          <w:rFonts w:hint="eastAsia" w:eastAsia="文鼎CS大黑"/>
          <w:color w:val="000000"/>
          <w:sz w:val="36"/>
        </w:rPr>
        <w:t>浙江省重大工程项目报建信息表</w:t>
      </w:r>
    </w:p>
    <w:p>
      <w:pPr>
        <w:ind w:firstLine="10600" w:firstLineChars="5300"/>
        <w:outlineLvl w:val="0"/>
        <w:rPr>
          <w:rFonts w:ascii="宋体" w:hAnsi="宋体"/>
          <w:color w:val="000000"/>
          <w:sz w:val="20"/>
        </w:rPr>
      </w:pP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bookmarkStart w:id="0" w:name="EB5b5459f8ce94450f8523d7f620d97b74"/>
            <w:r>
              <w:rPr>
                <w:rFonts w:hint="eastAsia" w:ascii="微软雅黑" w:hAnsi="微软雅黑" w:eastAsia="微软雅黑" w:cs="微软雅黑"/>
                <w:sz w:val="18"/>
                <w:szCs w:val="18"/>
              </w:rPr>
              <w:t>杭州市地铁集团有限责任公司</w:t>
            </w:r>
            <w:bookmarkEnd w:id="0"/>
          </w:p>
        </w:tc>
        <w:tc>
          <w:tcPr>
            <w:tcW w:w="2340" w:type="dxa"/>
            <w:vAlign w:val="center"/>
          </w:tcPr>
          <w:p>
            <w:pPr>
              <w:rPr>
                <w:rFonts w:hint="eastAsia" w:ascii="微软雅黑" w:hAnsi="微软雅黑" w:eastAsia="微软雅黑" w:cs="微软雅黑"/>
                <w:sz w:val="18"/>
                <w:szCs w:val="18"/>
              </w:rPr>
            </w:pPr>
            <w:bookmarkStart w:id="1" w:name="EB08dbb97f22054e26a1946d94c9b13611"/>
            <w:r>
              <w:rPr>
                <w:rFonts w:hint="eastAsia" w:ascii="微软雅黑" w:hAnsi="微软雅黑" w:eastAsia="微软雅黑" w:cs="微软雅黑"/>
                <w:sz w:val="18"/>
                <w:szCs w:val="18"/>
              </w:rPr>
              <w:t>杭州机场轨道快线</w:t>
            </w:r>
            <w:bookmarkEnd w:id="1"/>
            <w:bookmarkStart w:id="2" w:name="EBa59198de5b13455785b04661992d196c"/>
            <w:r>
              <w:rPr>
                <w:rFonts w:hint="eastAsia" w:ascii="微软雅黑" w:hAnsi="微软雅黑" w:eastAsia="微软雅黑" w:cs="微软雅黑"/>
                <w:sz w:val="18"/>
                <w:szCs w:val="18"/>
              </w:rPr>
              <w:t>2号区间风井土建工程</w:t>
            </w:r>
            <w:bookmarkEnd w:id="2"/>
          </w:p>
        </w:tc>
        <w:tc>
          <w:tcPr>
            <w:tcW w:w="1620" w:type="dxa"/>
            <w:vAlign w:val="center"/>
          </w:tcPr>
          <w:p>
            <w:pPr>
              <w:rPr>
                <w:rFonts w:hint="eastAsia" w:ascii="微软雅黑" w:hAnsi="微软雅黑" w:eastAsia="微软雅黑" w:cs="微软雅黑"/>
                <w:sz w:val="18"/>
                <w:szCs w:val="18"/>
                <w:lang w:eastAsia="zh-CN"/>
              </w:rPr>
            </w:pPr>
            <w:bookmarkStart w:id="3" w:name="EB675b8f09994f4fee92a21b76a5dd9ed8"/>
            <w:r>
              <w:rPr>
                <w:rFonts w:hint="eastAsia" w:ascii="微软雅黑" w:hAnsi="微软雅黑" w:eastAsia="微软雅黑" w:cs="微软雅黑"/>
                <w:sz w:val="18"/>
                <w:szCs w:val="18"/>
              </w:rPr>
              <w:t>杭州市</w:t>
            </w:r>
            <w:bookmarkEnd w:id="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4" w:name="EB00645d9d3937479493b961779d4c26fc"/>
            <w:r>
              <w:rPr>
                <w:rFonts w:hint="eastAsia" w:ascii="微软雅黑" w:hAnsi="微软雅黑" w:eastAsia="微软雅黑" w:cs="微软雅黑"/>
                <w:sz w:val="18"/>
                <w:szCs w:val="18"/>
              </w:rPr>
              <w:t>40000</w:t>
            </w:r>
            <w:bookmarkEnd w:id="4"/>
          </w:p>
        </w:tc>
        <w:tc>
          <w:tcPr>
            <w:tcW w:w="1620" w:type="dxa"/>
            <w:vAlign w:val="center"/>
          </w:tcPr>
          <w:p>
            <w:pPr>
              <w:rPr>
                <w:rFonts w:hint="eastAsia" w:ascii="微软雅黑" w:hAnsi="微软雅黑" w:eastAsia="微软雅黑" w:cs="微软雅黑"/>
                <w:sz w:val="18"/>
                <w:szCs w:val="18"/>
              </w:rPr>
            </w:pPr>
            <w:bookmarkStart w:id="5" w:name="EB1dd8d33ce9494df49b1a5b3d42ce8a2f"/>
            <w:r>
              <w:rPr>
                <w:rFonts w:hint="eastAsia" w:ascii="微软雅黑" w:hAnsi="微软雅黑" w:eastAsia="微软雅黑" w:cs="微软雅黑"/>
                <w:sz w:val="18"/>
                <w:szCs w:val="18"/>
              </w:rPr>
              <w:t>2021年03月11日</w:t>
            </w:r>
            <w:bookmarkEnd w:id="5"/>
            <w:r>
              <w:rPr>
                <w:rFonts w:hint="eastAsia" w:ascii="微软雅黑" w:hAnsi="微软雅黑" w:eastAsia="微软雅黑" w:cs="微软雅黑"/>
                <w:sz w:val="18"/>
                <w:szCs w:val="18"/>
              </w:rPr>
              <w:t>至</w:t>
            </w:r>
            <w:bookmarkStart w:id="6" w:name="EB711a71a1d4074416afbde3071813b61c"/>
            <w:r>
              <w:rPr>
                <w:rFonts w:hint="eastAsia" w:ascii="微软雅黑" w:hAnsi="微软雅黑" w:eastAsia="微软雅黑" w:cs="微软雅黑"/>
                <w:sz w:val="18"/>
                <w:szCs w:val="18"/>
              </w:rPr>
              <w:t>2021年03月17日</w:t>
            </w:r>
            <w:bookmarkEnd w:id="6"/>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主体结构型式为地下两层双柱三跨箱型框架结构（换乘节点为地下三层双柱三跨箱型框架结构）, 12.731-14m宽岛式站台，主体长约275.7米，标准段宽22.1米（内衬墙净距）</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w:t>
            </w:r>
            <w:bookmarkStart w:id="7" w:name="EB35c9b336378642bab059c75605306b9e"/>
            <w:r>
              <w:rPr>
                <w:rFonts w:hint="eastAsia" w:ascii="微软雅黑" w:hAnsi="微软雅黑" w:eastAsia="微软雅黑" w:cs="微软雅黑"/>
                <w:sz w:val="18"/>
                <w:szCs w:val="18"/>
              </w:rPr>
              <w:t>市政公用工程施工总承包一级及以上</w:t>
            </w:r>
            <w:bookmarkEnd w:id="7"/>
            <w:r>
              <w:rPr>
                <w:rFonts w:hint="eastAsia" w:ascii="微软雅黑" w:hAnsi="微软雅黑" w:eastAsia="微软雅黑" w:cs="微软雅黑"/>
                <w:sz w:val="18"/>
                <w:szCs w:val="18"/>
              </w:rPr>
              <w:t>资质；1、具有注册在投标人单位的</w:t>
            </w:r>
            <w:bookmarkStart w:id="8" w:name="EB7a42d581a04a4acd9a5964e279e549d3"/>
            <w:r>
              <w:rPr>
                <w:rFonts w:hint="eastAsia" w:ascii="微软雅黑" w:hAnsi="微软雅黑" w:eastAsia="微软雅黑" w:cs="微软雅黑"/>
                <w:sz w:val="18"/>
                <w:szCs w:val="18"/>
              </w:rPr>
              <w:t>市政公用工程或铁路</w:t>
            </w:r>
            <w:bookmarkEnd w:id="8"/>
            <w:r>
              <w:rPr>
                <w:rFonts w:hint="eastAsia" w:ascii="微软雅黑" w:hAnsi="微软雅黑" w:eastAsia="微软雅黑" w:cs="微软雅黑"/>
                <w:sz w:val="18"/>
                <w:szCs w:val="18"/>
              </w:rPr>
              <w:t>工程专业</w:t>
            </w:r>
            <w:bookmarkStart w:id="9" w:name="EBac41b1e6b9d14727a7963a7a077c8ed9"/>
            <w:r>
              <w:rPr>
                <w:rFonts w:hint="eastAsia" w:ascii="微软雅黑" w:hAnsi="微软雅黑" w:eastAsia="微软雅黑" w:cs="微软雅黑"/>
                <w:sz w:val="18"/>
                <w:szCs w:val="18"/>
              </w:rPr>
              <w:t>一级</w:t>
            </w:r>
            <w:bookmarkEnd w:id="9"/>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bookmarkStart w:id="10" w:name="EBdd51cd0448b24424a32bfda96a14ef3c"/>
            <w:r>
              <w:rPr>
                <w:rFonts w:hint="eastAsia" w:ascii="微软雅黑" w:hAnsi="微软雅黑" w:eastAsia="微软雅黑" w:cs="微软雅黑"/>
                <w:sz w:val="18"/>
                <w:szCs w:val="18"/>
              </w:rPr>
              <w:t>叶工（招标代理）、王工（业主）</w:t>
            </w:r>
            <w:bookmarkEnd w:id="10"/>
            <w:bookmarkStart w:id="11" w:name="EB6edd80c7af37419798db42c17b6a5dfa"/>
            <w:r>
              <w:rPr>
                <w:rFonts w:hint="eastAsia" w:ascii="微软雅黑" w:hAnsi="微软雅黑" w:eastAsia="微软雅黑" w:cs="微软雅黑"/>
                <w:sz w:val="18"/>
                <w:szCs w:val="18"/>
              </w:rPr>
              <w:t>0571-87357050、86000826</w:t>
            </w:r>
            <w:bookmarkEnd w:id="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bookmarkStart w:id="12" w:name="EB6bf3dc1d8b1044f58bcbef4f5c318db2"/>
            <w:r>
              <w:rPr>
                <w:rFonts w:hint="eastAsia" w:ascii="微软雅黑" w:hAnsi="微软雅黑" w:eastAsia="微软雅黑" w:cs="微软雅黑"/>
                <w:sz w:val="18"/>
                <w:szCs w:val="18"/>
              </w:rPr>
              <w:t>仙居县水利工程投资建设开发有限公司</w:t>
            </w:r>
            <w:bookmarkEnd w:id="12"/>
          </w:p>
        </w:tc>
        <w:tc>
          <w:tcPr>
            <w:tcW w:w="2340" w:type="dxa"/>
            <w:vAlign w:val="center"/>
          </w:tcPr>
          <w:p>
            <w:pPr>
              <w:rPr>
                <w:rFonts w:hint="eastAsia" w:ascii="微软雅黑" w:hAnsi="微软雅黑" w:eastAsia="微软雅黑" w:cs="微软雅黑"/>
                <w:sz w:val="18"/>
                <w:szCs w:val="18"/>
              </w:rPr>
            </w:pPr>
            <w:bookmarkStart w:id="13" w:name="EBba9e585726a946faa6c0257fca3c3ee7"/>
            <w:r>
              <w:rPr>
                <w:rFonts w:hint="eastAsia" w:ascii="微软雅黑" w:hAnsi="微软雅黑" w:eastAsia="微软雅黑" w:cs="微软雅黑"/>
                <w:sz w:val="18"/>
                <w:szCs w:val="18"/>
              </w:rPr>
              <w:t>仙居县永安溪综合治理与生态修复二期工程</w:t>
            </w:r>
            <w:bookmarkEnd w:id="13"/>
            <w:bookmarkStart w:id="14" w:name="EB8b3ac6adfb3f48a6a4399f268792ba9a"/>
            <w:r>
              <w:rPr>
                <w:rFonts w:hint="eastAsia" w:ascii="微软雅黑" w:hAnsi="微软雅黑" w:eastAsia="微软雅黑" w:cs="微软雅黑"/>
                <w:sz w:val="18"/>
                <w:szCs w:val="18"/>
              </w:rPr>
              <w:t>施工Ⅲ标</w:t>
            </w:r>
            <w:bookmarkEnd w:id="14"/>
          </w:p>
        </w:tc>
        <w:tc>
          <w:tcPr>
            <w:tcW w:w="1620" w:type="dxa"/>
            <w:vAlign w:val="center"/>
          </w:tcPr>
          <w:p>
            <w:pPr>
              <w:rPr>
                <w:rFonts w:hint="eastAsia" w:ascii="微软雅黑" w:hAnsi="微软雅黑" w:eastAsia="微软雅黑" w:cs="微软雅黑"/>
                <w:sz w:val="18"/>
                <w:szCs w:val="18"/>
              </w:rPr>
            </w:pPr>
            <w:bookmarkStart w:id="15" w:name="EB4d03e69819b945b994e32ecc3f15e48b"/>
            <w:r>
              <w:rPr>
                <w:rFonts w:hint="eastAsia" w:ascii="微软雅黑" w:hAnsi="微软雅黑" w:eastAsia="微软雅黑" w:cs="微软雅黑"/>
                <w:sz w:val="18"/>
                <w:szCs w:val="18"/>
              </w:rPr>
              <w:t>仙居县</w:t>
            </w:r>
            <w:bookmarkEnd w:id="1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6" w:name="EB598678d85aca4e508eb6f42f9c1ca1c5"/>
            <w:r>
              <w:rPr>
                <w:rFonts w:hint="eastAsia" w:ascii="微软雅黑" w:hAnsi="微软雅黑" w:eastAsia="微软雅黑" w:cs="微软雅黑"/>
                <w:sz w:val="18"/>
                <w:szCs w:val="18"/>
              </w:rPr>
              <w:t>1863</w:t>
            </w:r>
            <w:bookmarkEnd w:id="16"/>
          </w:p>
        </w:tc>
        <w:tc>
          <w:tcPr>
            <w:tcW w:w="1620" w:type="dxa"/>
            <w:vAlign w:val="center"/>
          </w:tcPr>
          <w:p>
            <w:pPr>
              <w:rPr>
                <w:rFonts w:hint="eastAsia" w:ascii="微软雅黑" w:hAnsi="微软雅黑" w:eastAsia="微软雅黑" w:cs="微软雅黑"/>
                <w:sz w:val="18"/>
                <w:szCs w:val="18"/>
                <w:lang w:eastAsia="zh-CN"/>
              </w:rPr>
            </w:pPr>
            <w:bookmarkStart w:id="17" w:name="EBe1309ae0a56042848fa547fdf874ae4f"/>
            <w:r>
              <w:rPr>
                <w:rFonts w:hint="eastAsia" w:ascii="微软雅黑" w:hAnsi="微软雅黑" w:eastAsia="微软雅黑" w:cs="微软雅黑"/>
                <w:sz w:val="18"/>
                <w:szCs w:val="18"/>
              </w:rPr>
              <w:t>2021年03月10日</w:t>
            </w:r>
            <w:bookmarkEnd w:id="17"/>
            <w:r>
              <w:rPr>
                <w:rFonts w:hint="eastAsia" w:ascii="微软雅黑" w:hAnsi="微软雅黑" w:eastAsia="微软雅黑" w:cs="微软雅黑"/>
                <w:sz w:val="18"/>
                <w:szCs w:val="18"/>
              </w:rPr>
              <w:t>至</w:t>
            </w:r>
            <w:bookmarkStart w:id="18" w:name="EB3ab4ea8e8a124228960924e905a344e6"/>
            <w:r>
              <w:rPr>
                <w:rFonts w:hint="eastAsia" w:ascii="微软雅黑" w:hAnsi="微软雅黑" w:eastAsia="微软雅黑" w:cs="微软雅黑"/>
                <w:sz w:val="18"/>
                <w:szCs w:val="18"/>
              </w:rPr>
              <w:t>2021年03月15日</w:t>
            </w:r>
            <w:bookmarkEnd w:id="18"/>
          </w:p>
        </w:tc>
        <w:tc>
          <w:tcPr>
            <w:tcW w:w="1800" w:type="dxa"/>
            <w:vAlign w:val="center"/>
          </w:tcPr>
          <w:p>
            <w:pPr>
              <w:rPr>
                <w:rFonts w:hint="eastAsia" w:ascii="微软雅黑" w:hAnsi="微软雅黑" w:eastAsia="微软雅黑" w:cs="微软雅黑"/>
                <w:sz w:val="18"/>
                <w:szCs w:val="18"/>
              </w:rPr>
            </w:pPr>
            <w:bookmarkStart w:id="19" w:name="EB88cb87632ded49908c7a88178b3656b7"/>
            <w:r>
              <w:rPr>
                <w:rFonts w:hint="eastAsia" w:ascii="微软雅黑" w:hAnsi="微软雅黑" w:eastAsia="微软雅黑" w:cs="微软雅黑"/>
                <w:sz w:val="18"/>
                <w:szCs w:val="18"/>
              </w:rPr>
              <w:t>步路片区河道治理工程施工图范围内的项目（含护岸、堰坝、液压升降钢板坝、桥等）的施工以及为实施上述工程所必须的临时工程的建设及维护等</w:t>
            </w:r>
            <w:bookmarkEnd w:id="19"/>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本次招标要求投标人具有</w:t>
            </w:r>
            <w:bookmarkStart w:id="20" w:name="EBdf441a360e8e4ab6a0ddadb4dd8cb148"/>
            <w:r>
              <w:rPr>
                <w:rFonts w:hint="eastAsia" w:ascii="微软雅黑" w:hAnsi="微软雅黑" w:eastAsia="微软雅黑" w:cs="微软雅黑"/>
                <w:sz w:val="18"/>
                <w:szCs w:val="18"/>
              </w:rPr>
              <w:t>水利水电工程施工总承包三级及以上</w:t>
            </w:r>
            <w:bookmarkEnd w:id="20"/>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21" w:name="EBf7a8bd61aadc4c0780bad92f9cbb99fb"/>
            <w:r>
              <w:rPr>
                <w:rFonts w:hint="eastAsia" w:ascii="微软雅黑" w:hAnsi="微软雅黑" w:eastAsia="微软雅黑" w:cs="微软雅黑"/>
                <w:sz w:val="18"/>
                <w:szCs w:val="18"/>
              </w:rPr>
              <w:t>暨工</w:t>
            </w:r>
            <w:bookmarkEnd w:id="21"/>
            <w:bookmarkStart w:id="22" w:name="EB1af852cfe36c49c29228f0d64c73c366"/>
            <w:r>
              <w:rPr>
                <w:rFonts w:hint="eastAsia" w:ascii="微软雅黑" w:hAnsi="微软雅黑" w:eastAsia="微软雅黑" w:cs="微软雅黑"/>
                <w:sz w:val="18"/>
                <w:szCs w:val="18"/>
              </w:rPr>
              <w:t>0576-87796559</w:t>
            </w:r>
            <w:bookmarkEnd w:id="2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太嘉河及杭嘉湖地区环湖河道整治后续工程景观绿化先行段施工2标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2021年03月08日至2021年03月15日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太嘉河及杭嘉湖地区环湖河道整治后续工程景观绿化先行段施工2标主要建设内容为北横塘节点的堤顶道路、园路、滨水绿化工程等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苏工0572-2667955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湖州市水利投资发展有限公司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太嘉河及杭嘉湖地区环湖河道整治后续工程景观绿化先行段施工1标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2021年03月08日至2021年03月15日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太嘉河及杭嘉湖地区环湖河道整治后续工程景观绿化先行段施工1标主要建设内容为练市塘的堤顶道路、园路、节点、滨水绿化工程等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苏工0572-2667955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湖州市港航管理中心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长湖申线航道西延工程生态环境提升工程施工第HJTS01标段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安吉</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长兴</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20217.3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2777.6540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2021年3月5日至2021年3月11日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航道新建护岸征地线3m范围内生态景观和9处新增景观节点景观工程、梅溪大桥和胥仓大桥2座桥的新增涂装防护的实施、完成、缺陷责任期缺陷修复等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3.1本次施工招标要求投标人须具备独立法人资格，具备有效的营业执照，具有类似工程业绩，并在人员、设备、资金等方面具有相应的施工能力。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陶先生0572-2553912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金华-义乌-东阳市域轨道交通工程横店高铁站～明清宫站明挖区间泗渡溪迁移施工</w:t>
            </w:r>
          </w:p>
        </w:tc>
        <w:tc>
          <w:tcPr>
            <w:tcW w:w="1620" w:type="dxa"/>
            <w:vAlign w:val="center"/>
          </w:tcPr>
          <w:p>
            <w:pPr>
              <w:rPr>
                <w:rFonts w:hint="eastAsia" w:ascii="微软雅黑" w:hAnsi="微软雅黑" w:eastAsia="微软雅黑" w:cs="微软雅黑"/>
                <w:sz w:val="18"/>
                <w:szCs w:val="18"/>
              </w:rPr>
            </w:pPr>
            <w:bookmarkStart w:id="23" w:name="EB846bb550e94d427382639e3256fcc438"/>
            <w:r>
              <w:rPr>
                <w:rFonts w:hint="eastAsia" w:ascii="微软雅黑" w:hAnsi="微软雅黑" w:eastAsia="微软雅黑" w:cs="微软雅黑"/>
                <w:sz w:val="18"/>
                <w:szCs w:val="18"/>
              </w:rPr>
              <w:t>金华-义乌-东阳</w:t>
            </w:r>
            <w:bookmarkEnd w:id="23"/>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624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2021年02月24日至2021年03月02日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本项目为临时性工程，主要建筑物堤防为5级建筑物。</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本次招标要求投标人具有水利水电工程施工总承包三级及以上资质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三门县海塘加固工程虎门孔塘标段</w:t>
            </w:r>
          </w:p>
        </w:tc>
        <w:tc>
          <w:tcPr>
            <w:tcW w:w="1620" w:type="dxa"/>
            <w:vAlign w:val="center"/>
          </w:tcPr>
          <w:p>
            <w:pPr>
              <w:rPr>
                <w:rFonts w:hint="eastAsia" w:ascii="微软雅黑" w:hAnsi="微软雅黑" w:eastAsia="微软雅黑" w:cs="微软雅黑"/>
                <w:sz w:val="18"/>
                <w:szCs w:val="18"/>
              </w:rPr>
            </w:pPr>
            <w:bookmarkStart w:id="24" w:name="EB118429d5e5944ce28b8104bdd2344b8e"/>
            <w:r>
              <w:rPr>
                <w:rFonts w:hint="eastAsia" w:ascii="微软雅黑" w:hAnsi="微软雅黑" w:eastAsia="微软雅黑" w:cs="微软雅黑"/>
                <w:sz w:val="18"/>
                <w:szCs w:val="18"/>
              </w:rPr>
              <w:t>三门县</w:t>
            </w:r>
            <w:bookmarkEnd w:id="24"/>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4458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2021年02月23日至2021年03月01日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虎门孔塘标段工程总投资约0.4458亿元,本次加固长度1.037km，为4级建筑物，设计防潮标准为20年一遇</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本次招标要求投标人具有水利水电工程施工总承包三级及以上资质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项目负责人应持有</w:t>
            </w:r>
            <w:bookmarkStart w:id="25" w:name="EBfab5fc94e0024164bbc6427ae9416647"/>
            <w:r>
              <w:rPr>
                <w:rFonts w:hint="eastAsia" w:ascii="微软雅黑" w:hAnsi="微软雅黑" w:eastAsia="微软雅黑" w:cs="微软雅黑"/>
                <w:sz w:val="18"/>
                <w:szCs w:val="18"/>
              </w:rPr>
              <w:t>水利水电工程专业二级及以上建造师注册执业资格（不含临时建造师）</w:t>
            </w:r>
            <w:bookmarkEnd w:id="25"/>
            <w:r>
              <w:rPr>
                <w:rFonts w:hint="eastAsia" w:ascii="微软雅黑" w:hAnsi="微软雅黑" w:eastAsia="微软雅黑" w:cs="微软雅黑"/>
                <w:sz w:val="18"/>
                <w:szCs w:val="18"/>
              </w:rPr>
              <w:t>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黄先生0576-89313956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中共浙江省委党校（浙江行政学院）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中共浙江省委党校党风党纪主题教育馆装饰装修设计与施工一体化工程</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文一西路 1000 号中共浙江省委党校仓前校区内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1280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1336.35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2021年2 月 23 日至2021年 3 月 1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本项目为单独批复的专业工程，本次采用专业工程工程总承包方式对本工程实行全过程的工程承包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1.具有有效期内的建筑装饰工程设计专项甲级资质、建筑装修装饰工程专业承包二级及以上资质、消防设施工程专业承包二级及以上资质；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郑勇0571-89085089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w:t>
            </w:r>
            <w:bookmarkStart w:id="26" w:name="EB6858746048e14b2cb86b546e6ce25570"/>
            <w:r>
              <w:rPr>
                <w:rFonts w:hint="eastAsia" w:ascii="微软雅黑" w:hAnsi="微软雅黑" w:eastAsia="微软雅黑" w:cs="微软雅黑"/>
                <w:sz w:val="18"/>
                <w:szCs w:val="18"/>
              </w:rPr>
              <w:t>莫干山路站、汽车北站物业区机电设备安装及装修工程施工标段</w:t>
            </w:r>
            <w:bookmarkEnd w:id="26"/>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10719.78342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2021年01月06日至2021年01月12日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莫干山路站、汽车北站物业区（含设备及管理用房）通风空调系统、给排水系统、供配电系统、消防系统、电梯等供货与安装工程，装修装饰工程</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①建筑机电安装工程专业承包一级；②建筑装修装饰工程专业承包一级；③消防设施工程专业承包一级；④特种设备安装改造维修许可证（许可范围含乘客电梯C级及以上、自动扶梯B级及以上，2019年5月31日之前核发的证书）或特种设备生产许可证（许可事项包含安装、修理，安装、修理范围包含曳引驱动乘客电梯（含消防员电梯）（B）及以上、自动扶梯，2019年6月1日之后核发的证书），需同时具备以上四种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机场轨道快线工程仓前车辆基地Ⅵ标段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49900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2020年12月24日至2020年12月31日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同步实施仓前车辆段首层盖板盖下风水电工程、单体建筑工程、部分工艺设备、综合管线工程、室外构筑物工程、道路路面工程等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嘉兴市港航建设开发有限责任公司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浙北高等级航道网集装箱运输通道建设工程（嘉兴港区段一标段）设计施工总承包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嘉兴港区段</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64521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 年2月 10日至 2021年3月12日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主要包括建设中山大桥、雅山大桥及乍嘉苏航道港区段航道改造工程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独立法人资格（如联合体的，指各成员）。同时具有①工程设计综合甲级资质（或同时具备工程设计水运行业甲级资质及工程设计公路行业甲级资质）；②工程勘察综合类甲级资质（或同时具备工程勘察岩土工程专业甲级资质及工程勘察工程测量专业乙级资质）；③公路工程施工总承包二级及以上资质；④港口与航道工程施工总承包二级及以上资质；有类似工程业绩，并在人员、设备等方面具有相应的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张晓平0573-85589893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中国民用航空华东地区空中交通管理局浙江分局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浙江空管分局空管设施设备建设工程新建空管小区幕墙工程施工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萧山区新港村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12300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1146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2021年02月10日至2021年02月22日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陶土板幕墙、铝板幕墙、铝合金玻璃门窗、玻璃自动门、铝板雨篷、玻璃雨篷、汽车坡道雨棚等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1、具有建筑幕墙工程专业承包一级资质；1、具有注册在投标人单位的建筑工程专业一级（不含经延续注册的临时执业证书）建造师执业资格；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张工0571 87369968（13588744034）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金华-义乌-东阳市域轨道交通工程塘雅车辆段站及四小件等市政配套工程施工塘雅车辆段站及四小件等市政配套工程施工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2021年02月10日至2021年02月23日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车站装修，金华-义乌-东阳市域轨道交通工程地面工程四小件（出入口、风亭、冷却塔、垂直电梯等地面部分工程）、李渔路景观绿化、综保区改迁雨污水等市政配套工程施工等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韦女士0579-82227235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京杭运河浙江段三级航道整治工程杭州段（八堡船闸段）CZSG-5标段施工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钱塘新区下沙街道头格社区和江干区九堡街道八堡社区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234702.63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2021年2月10日至2021年2月20日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京杭运河浙江段三级航道整治工程杭州段（八堡船闸段）的电气（弱电）及控制工程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要求投标人须具备独立法人资格，电子与智能化工程专业承包一级资质，并具有类似工程业绩，并在人员、设备、资金等方面具有相应的施工能力。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孔增增0571-81965697‬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27"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杭州京杭运河二通道建设投资有限公司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京杭运河浙江段三级航道整治工程杭州段（八堡船闸段）CZSG-</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钱塘新区下沙街道头格社区和江干区九堡街道八堡社区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6187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234702.63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2021年2月10日至2021年2月20日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主要内容包括京杭运河浙江段三级航道整治工程杭州段（八堡船闸段）船闸管理区的房建及附属工程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要求投标人须具备独立法人资格，建筑工程施工总承包三级及以上资质，并具有类似工程业绩，并在人员、设备、资金等方面具有相应的施工能力。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孔增增0571-81965697‬</w:t>
            </w:r>
          </w:p>
        </w:tc>
      </w:tr>
      <w:bookmarkEnd w:id="2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三门县水利基础设施投资有限公司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三门县东屏水库工程交通工程（狮白线改道）标段施工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三门县亭旁镇狮岭村</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1082.8328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2021年02月09日至2021年03月03日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三门县东屏水库（狮白线）改建工程 桩号为 K13+680-K15+331.164，路基宽度为 6.5m，路幅布置为：行车道 2×3.25 m +硬路肩 2×0.5m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本次招标要求投标人须具备公路工程施工总承包三级及以上资质，/业绩，并在人员、设备、资金等方面具有相应的施工能力。</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陈工0576-83515505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浙江省立同德医院闲林院区西区基础设施改造项目施工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省立同德医院闲林院区内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6708.18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2021年02月05日至2021年02月19日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包括房屋装修（含原供应室及医疗辅助用房整体修缮、病房及医技用房、值班用房、办公用房外立面及屋面修缮）和室外工程修缮等施工内容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金工（业主）0571-89972458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沪杭甬高速公路杭州市区段（S2高速公路红垦段）改建工程设计施工总承包第SJSG标段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152400</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2021年 2 月 9 日至2021年 2 月 22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项目路线、路基、路面、桥涵、交叉工程、交通工程及沿线设施（含智能交通、亮化工程）、绿化及环境保护工程（含景观、声屏障及绿化迁改工程）、房建（含装饰装修）及收费广场工程、机电工程、三改（改河、改渠、改路）、部分管线迁改工程等的施工图设计</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设计：工程设计综合甲级资质或工程设计公路行业甲级资质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刘女士0571-87692320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杭州地铁9号线一期工程（余杭段）道路恢复工程施工标段（余杭段）道路恢复工程施工标段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18786.986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2021年02月05日至2021年02月19日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恢复道路为荷禹路、兴元路、西大街、河南埭路、博览中心站涉及道路，道路全长约3590米，道路等级为城市主干路</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1、具有市政公用工程施工总承包一级及以上资质；1、具有注册在投标人单位的市政公用工程专业一级建造师执业资格；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王工（代理）、 王工（招标人）13064770022、0571-86000826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浙江大学医学院附属第一医院庆春路院区环境改造工程市政景观改造工程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庆春路79号浙一医院内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129785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2684.8807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2021年02月03日至2021年02月08日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主要建设内容包括院区道路、景观绿化、围墙、室外监控、照明、强弱电及给排水管道安装等附属配套工程施工总承包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黄工0571-87236938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浙江中医药大学附属第一医院（浙江省中医院）中医药传承创新基地项目1号楼2号楼智能化工程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浙江省中医院下沙院区及其西南侧新征地块内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91138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1356.4818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2021年02月03日至2021年02月08日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综合布线系统、IP电视系统、视频监控系统、紧急报警系统、门禁系统、分诊叫号、信息发布、输液无线呼叫、病房呼叫系统、时钟系统、公共广播系统、智能照明系统、楼宇自控系统、能耗管理系统、电梯五方通话、远程会诊、汇聚机房、UPS机房、综合管路系统等的材料设备采购、施工、调试及售后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1、具有电子与智能化工程专业承包二级及以上资质；1、具有注册在投标人单位的机电或建筑工程专业一级建造师执业资格；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李工0571-87071793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杭州地铁3号线一期工程弱电系统（通信、综合监控、AFC、气体灭火及导向）安装工程Ⅱ标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28046</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2021年01月29日至2021年02月08日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括20个车站及区间、星桥车辆基地（约33万平方米）、控制中心等范围内的通信系统、综合监控系统、气体灭火、AFC、导向和广告灯箱专业的设备安装、配合调试、线缆敷设以及乙供材料的供货（甲供设备材料除外）、安装、调试、验收、工程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1、具有铁路电务工程专业承包三级及以上、电子与智能化工程专业承包一级并具有消防设施工程专业承包一级资质；1、具有注册在投标人单位的通信与广电工程或机电工程或铁路工程专业一级建造师执业资格；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张樱、徐乾洲（招标代理）；应工（商务）；王工（技术）0571-87631237、13735801550；0571-86000835；0571-86000640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苍南县水利水电投资开发有限公司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苍南县江南垟平原骨干排涝工程 (苍南段)龙金运河部分施工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苍南</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81474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2021年01月25日至2021年02月02日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包括龙金运河（苍南段）护岸工程、以及河道清淤、沿河绿道工程、沿线阻水桥梁等，龙金运河（苍南段）长约14.2km，以及完成上述工程所需的措施项目和施工临时工程等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本次招标要求投标人具有水利水电工程施工总承包二级及以上资质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俞先生13858782880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杭州机场轨道快线五常培训基地Ⅰ标段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4903</w:t>
            </w:r>
            <w:r>
              <w:rPr>
                <w:rFonts w:hint="eastAsia" w:ascii="微软雅黑" w:hAnsi="微软雅黑" w:eastAsia="微软雅黑" w:cs="微软雅黑"/>
                <w:sz w:val="18"/>
                <w:szCs w:val="18"/>
                <w:lang w:val="en-US" w:eastAsia="zh-CN"/>
              </w:rPr>
              <w:t>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80700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2021年01月20日至2021年01月26日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训楼、教学楼和公寓楼土建（含地下室）、机电安装（通风、给排水、动力照明）工程、基坑支护工程、实训线工程（含轨道工程、路基工程、接地网工程）、人防工程、精装修工程、电扶梯采购及安装工程、幕墙工程预埋件、景观园林及围墙工程、室外道路和室外管线等室外预埋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1、具有市政公用工程施工总承包一级及以上资质，且具有建筑工程施工总承包二级及以上资质；1、具有注册在投标人单位的市政公用工程或铁路工程或建筑工程专业一级建造师执业资格；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叶工（招标代理）、王工（业主）0571-87357050、86000826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杭州地铁3号线一期工程潮王路站附属出入口工程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11235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2021年01月19日至2021年01月25日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1）E1出入口及1号风亭为地下二层钢筋混凝土框架结构，2）C出入口、D1出入口、2号风亭及X5、X6、X7疏散口出地面配套衔接工程。（3）施工影响范围内周边市政道路工程。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杭州至绍兴城际铁路工程高架区间场外配套工程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绍兴市柯桥区、杭州市萧山区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2021年01月19日至2021年01月25日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一）湖安路站、钱清站、柯桥西站场外工程</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二）西沙路站场外工程</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三）高架区间场外工程</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四）笛扬路站河道改移工程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1、具有市政公用工程施工总承包一级资质；1、具有注册在投标人单位的市政公用工程专业一级建造师执业资格；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章工0575-84117781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台州机场投资发展有限公司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台州路桥机场改扩建工程航站区工程施工总承包Ⅱ标段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73889.85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2021年01月15日至2021年01月20日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本次招标范围内还包含有道路、高架桥、雨污水管网等市政工程内容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1、具有建筑工程施工总承包一级及以上资质且具有市政公用工程施工总承包一级及以上资质；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陈先生 李先生0576-88550912 ， 0576-81898101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杭州市湖滨地区商贸旅游特色街居建设整治指挥部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浙江大学医学院附属妇产科医院妇女保健大楼项目智能化工程二标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上城区湖滨单元C5/S3地块</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42201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369.83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2021年01月15日至2021年01月22日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本次项目主要内容为C5/S3-12-1地块社会停车库及综合配套服务用房智能化项目</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1、具有电子与智能化工程专业承包二级及以上资质；1、具有注册在投标人单位的机电或建筑工程专业二级及以上建造师执业资格；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程工0571-87020207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杭州地铁3号线一期工程信号系统安装工程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22178.93</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2021年01月14日至2021年01月22日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包括正线信号系统和站台门施工安装工程的供货（甲供设备材料除外）、安装、调试、验收、工程临管及保修期内的维修保养等工程施工内容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1、具有铁路电务工程专业承包二级及以上资质；1、具有注册在投标人单位的铁路专业或机电专业或通信与广电工程专业一级建造师执业资格；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张樱、徐乾洲（招标代理）；应工（商务）；郑工（技术）0571-87631237、13735801550；0571-86000835；0571-86000619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杭州地铁10号线一期工程莫干山路站、汽车北站物业区机电设备安装及装修工程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10719.78342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2021年01月06日至2021年01月12日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莫干山路站、汽车北站物业区（含设备及管理用房）通风空调系统、给排水系统、供配电系统、消防系统、电梯等供货与安装工程，装修装饰工程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①建筑机电安装工程专业承包一级；②建筑装修装饰工程专业承包一级；③消防设施工程专业承包一级；④特种设备安装改造维修许可证（许可范围含乘客电梯C级及以上、自动扶梯B级及以上，2019年5月31日之前核发的证书）或特种设备生产许可证（许可事项包含安装、修理，安装、修理范围包含曳引驱动乘客电梯（含消防员电梯）（B）及以上、自动扶梯，2019年6月1日之后核发的证书），需同时具备以上四种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杭州地铁10号线一期工程翠柏站附属结构土建施工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6969.97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1、D出入口与2号风亭；2、资辉联络线</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3、莫干山联络线</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4、出入段线钢结构</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台州市铁路建设投资有限公司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金台铁路（台州段）开行市郊列车项目一期工程四电系统集成及相关工程施工总价承包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台州市境内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11844.0882 </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2020年12月31日至2021年1月7日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仙居南站至台州站运营长度61.75km，临海东站至头门新区站运营长度41.46km。主要工程为改造车站5座和车辆基地1座，分别为：仙居南站、临海南站、台州站、杜桥站、头门新区站及台州客整所</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1、同时具有铁路工程施工总承包一级及以上资质、铁路电务工程专业承包一级资质、铁路电气化工程专业承包一级资质；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邵工（招标人）、陈工（招标代理机构）0576-84436935、0571-87634905（13968029242）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杭州地铁3号线一期工程车站（含区间）设备安装及装修工程Ⅶ标段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29202.31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其范围包含笕丁路站、丁桥站、天丰路站、天都城站、星桥路站（含物业）5座车站及相邻区间的风水电设备供货与安装工程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杭州地铁3号线一期工程车站（含区间）设备安装及装修工程VI标段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24785.78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2020年12月31日至2021年01月06日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其范围包含东新东路站、康宁路站、华丰路站（含物业区）、同协路站4座车站及相邻区间的风水电设备供货与安装工程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虞工（代理）、 谢工（招标人）15868461087、0571-86000839</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汉仪润圆-65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1EF57AB"/>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0D65FA"/>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CF18BE"/>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840F81"/>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910219"/>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469</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2021-05-27T02:35:15Z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