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文鼎CS大黑"/>
          <w:color w:val="000000"/>
          <w:sz w:val="36"/>
        </w:rPr>
      </w:pPr>
      <w:bookmarkStart w:id="53" w:name="_GoBack"/>
      <w:bookmarkEnd w:id="53"/>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bookmarkStart w:id="0" w:name="EBdf95bd0e082648f6b152e36cf7fce7d4"/>
            <w:r>
              <w:rPr>
                <w:rFonts w:hint="eastAsia" w:ascii="微软雅黑" w:hAnsi="微软雅黑" w:eastAsia="微软雅黑" w:cs="微软雅黑"/>
                <w:sz w:val="18"/>
                <w:szCs w:val="18"/>
              </w:rPr>
              <w:t>浙江大学</w:t>
            </w:r>
            <w:bookmarkEnd w:id="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浙江大学农业科技创新试验中心施工监理</w:t>
            </w:r>
          </w:p>
        </w:tc>
        <w:tc>
          <w:tcPr>
            <w:tcW w:w="1620" w:type="dxa"/>
            <w:vAlign w:val="center"/>
          </w:tcPr>
          <w:p>
            <w:pPr>
              <w:rPr>
                <w:rFonts w:hint="eastAsia" w:ascii="微软雅黑" w:hAnsi="微软雅黑" w:eastAsia="微软雅黑" w:cs="微软雅黑"/>
                <w:sz w:val="18"/>
                <w:szCs w:val="18"/>
              </w:rPr>
            </w:pPr>
            <w:bookmarkStart w:id="1" w:name="EB02dc5b8566484e1f8fd35f645a9e2859"/>
            <w:r>
              <w:rPr>
                <w:rFonts w:hint="eastAsia" w:ascii="微软雅黑" w:hAnsi="微软雅黑" w:eastAsia="微软雅黑" w:cs="微软雅黑"/>
                <w:sz w:val="18"/>
                <w:szCs w:val="18"/>
              </w:rPr>
              <w:t>浙江大学紫金港校区内</w:t>
            </w:r>
            <w:bookmarkEnd w:id="1"/>
          </w:p>
        </w:tc>
        <w:tc>
          <w:tcPr>
            <w:tcW w:w="720" w:type="dxa"/>
            <w:vAlign w:val="center"/>
          </w:tcPr>
          <w:p>
            <w:pPr>
              <w:rPr>
                <w:rFonts w:hint="eastAsia" w:ascii="微软雅黑" w:hAnsi="微软雅黑" w:eastAsia="微软雅黑" w:cs="微软雅黑"/>
                <w:sz w:val="18"/>
                <w:szCs w:val="18"/>
                <w:lang w:eastAsia="zh-CN"/>
              </w:rPr>
            </w:pPr>
            <w:bookmarkStart w:id="2" w:name="EBd3049b25836e452b84a23855eddd5ccb"/>
            <w:r>
              <w:rPr>
                <w:rFonts w:hint="eastAsia" w:ascii="微软雅黑" w:hAnsi="微软雅黑" w:eastAsia="微软雅黑" w:cs="微软雅黑"/>
                <w:sz w:val="18"/>
                <w:szCs w:val="18"/>
              </w:rPr>
              <w:t>17000</w:t>
            </w:r>
            <w:bookmarkEnd w:id="2"/>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620" w:type="dxa"/>
            <w:vAlign w:val="center"/>
          </w:tcPr>
          <w:p>
            <w:pPr>
              <w:rPr>
                <w:rFonts w:hint="eastAsia" w:ascii="微软雅黑" w:hAnsi="微软雅黑" w:eastAsia="微软雅黑" w:cs="微软雅黑"/>
                <w:sz w:val="18"/>
                <w:szCs w:val="18"/>
              </w:rPr>
            </w:pPr>
            <w:bookmarkStart w:id="3" w:name="EB465e275511284ce5803eb724d51fccfa"/>
            <w:r>
              <w:rPr>
                <w:rFonts w:hint="eastAsia" w:ascii="微软雅黑" w:hAnsi="微软雅黑" w:eastAsia="微软雅黑" w:cs="微软雅黑"/>
                <w:sz w:val="18"/>
                <w:szCs w:val="18"/>
              </w:rPr>
              <w:t>2019年04月09日</w:t>
            </w:r>
            <w:bookmarkEnd w:id="3"/>
            <w:r>
              <w:rPr>
                <w:rFonts w:hint="eastAsia" w:ascii="微软雅黑" w:hAnsi="微软雅黑" w:eastAsia="微软雅黑" w:cs="微软雅黑"/>
                <w:sz w:val="18"/>
                <w:szCs w:val="18"/>
              </w:rPr>
              <w:t>至</w:t>
            </w:r>
            <w:bookmarkStart w:id="4" w:name="EB4d199e6b80c14fe983d0913e4c453a41"/>
            <w:r>
              <w:rPr>
                <w:rFonts w:hint="eastAsia" w:ascii="微软雅黑" w:hAnsi="微软雅黑" w:eastAsia="微软雅黑" w:cs="微软雅黑"/>
                <w:sz w:val="18"/>
                <w:szCs w:val="18"/>
              </w:rPr>
              <w:t>2019年04月16日</w:t>
            </w:r>
            <w:bookmarkEnd w:id="4"/>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监理招标内容主要包括浙江大学农业科技创新试验中心的施工全过程监理、保修阶段监理及相关工作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5" w:name="EB03eb38d4526f481689a7b49010b9a05d"/>
            <w:r>
              <w:rPr>
                <w:rFonts w:hint="eastAsia" w:ascii="微软雅黑" w:hAnsi="微软雅黑" w:eastAsia="微软雅黑" w:cs="微软雅黑"/>
                <w:sz w:val="18"/>
                <w:szCs w:val="18"/>
              </w:rPr>
              <w:t>建设行政主管部门核发的房屋建筑工程监理乙级及以上资质或工程监理企业综合</w:t>
            </w:r>
            <w:bookmarkEnd w:id="5"/>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lang w:val="en-US" w:eastAsia="zh-CN"/>
              </w:rPr>
            </w:pPr>
            <w:bookmarkStart w:id="6" w:name="EB88b18d0bd5684eb8bdd7374cd1b665e7"/>
            <w:r>
              <w:rPr>
                <w:rFonts w:hint="eastAsia" w:ascii="微软雅黑" w:hAnsi="微软雅黑" w:eastAsia="微软雅黑" w:cs="微软雅黑"/>
                <w:sz w:val="18"/>
                <w:szCs w:val="18"/>
              </w:rPr>
              <w:t>金老师</w:t>
            </w:r>
            <w:bookmarkEnd w:id="6"/>
            <w:bookmarkStart w:id="7" w:name="EB6de28e60d913416da4ad45a3dd0e37db"/>
            <w:r>
              <w:rPr>
                <w:rFonts w:hint="eastAsia" w:ascii="微软雅黑" w:hAnsi="微软雅黑" w:eastAsia="微软雅黑" w:cs="微软雅黑"/>
                <w:sz w:val="18"/>
                <w:szCs w:val="18"/>
              </w:rPr>
              <w:t>0571-88206699</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bookmarkStart w:id="8" w:name="EBf3df141163264e28b3851b297b2b0257"/>
            <w:r>
              <w:rPr>
                <w:rFonts w:hint="eastAsia" w:ascii="微软雅黑" w:hAnsi="微软雅黑" w:eastAsia="微软雅黑" w:cs="微软雅黑"/>
                <w:sz w:val="18"/>
                <w:szCs w:val="18"/>
              </w:rPr>
              <w:t>杭州市地铁集团有限责任公司</w:t>
            </w:r>
            <w:bookmarkEnd w:id="8"/>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杭州地铁7号线工程专用通信设备采购及服务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bookmarkStart w:id="9" w:name="EB984ccbaabba44084808db3b01aad8dd7"/>
            <w:r>
              <w:rPr>
                <w:rFonts w:hint="eastAsia" w:ascii="微软雅黑" w:hAnsi="微软雅黑" w:eastAsia="微软雅黑" w:cs="微软雅黑"/>
                <w:sz w:val="18"/>
                <w:szCs w:val="18"/>
              </w:rPr>
              <w:t>16510</w:t>
            </w:r>
            <w:bookmarkEnd w:id="9"/>
          </w:p>
        </w:tc>
        <w:tc>
          <w:tcPr>
            <w:tcW w:w="1620" w:type="dxa"/>
            <w:vAlign w:val="center"/>
          </w:tcPr>
          <w:p>
            <w:pPr>
              <w:rPr>
                <w:rFonts w:hint="eastAsia" w:ascii="微软雅黑" w:hAnsi="微软雅黑" w:eastAsia="微软雅黑" w:cs="微软雅黑"/>
                <w:sz w:val="18"/>
                <w:szCs w:val="18"/>
                <w:lang w:eastAsia="zh-CN"/>
              </w:rPr>
            </w:pPr>
            <w:bookmarkStart w:id="10" w:name="EBbd6959168d064aa4ad8c3c2b30678bd8"/>
            <w:r>
              <w:rPr>
                <w:rFonts w:hint="eastAsia" w:ascii="微软雅黑" w:hAnsi="微软雅黑" w:eastAsia="微软雅黑" w:cs="微软雅黑"/>
                <w:sz w:val="18"/>
                <w:szCs w:val="18"/>
              </w:rPr>
              <w:t>2019年04月09日</w:t>
            </w:r>
            <w:bookmarkEnd w:id="10"/>
            <w:r>
              <w:rPr>
                <w:rFonts w:hint="eastAsia" w:ascii="微软雅黑" w:hAnsi="微软雅黑" w:eastAsia="微软雅黑" w:cs="微软雅黑"/>
                <w:sz w:val="18"/>
                <w:szCs w:val="18"/>
              </w:rPr>
              <w:t>至</w:t>
            </w:r>
            <w:bookmarkStart w:id="11" w:name="EB6e8cb653c59140bc9b64e51870229f1e"/>
            <w:r>
              <w:rPr>
                <w:rFonts w:hint="eastAsia" w:ascii="微软雅黑" w:hAnsi="微软雅黑" w:eastAsia="微软雅黑" w:cs="微软雅黑"/>
                <w:sz w:val="18"/>
                <w:szCs w:val="18"/>
              </w:rPr>
              <w:t>2019年04月15日</w:t>
            </w:r>
            <w:bookmarkEnd w:id="11"/>
          </w:p>
        </w:tc>
        <w:tc>
          <w:tcPr>
            <w:tcW w:w="1800" w:type="dxa"/>
            <w:vAlign w:val="center"/>
          </w:tcPr>
          <w:p>
            <w:pPr>
              <w:rPr>
                <w:rFonts w:hint="eastAsia" w:ascii="微软雅黑" w:hAnsi="微软雅黑" w:eastAsia="微软雅黑" w:cs="微软雅黑"/>
                <w:sz w:val="18"/>
                <w:szCs w:val="18"/>
              </w:rPr>
            </w:pPr>
            <w:bookmarkStart w:id="12" w:name="EB3f6d42f7a9d341a3978b814a585d1f75"/>
            <w:r>
              <w:rPr>
                <w:rFonts w:hint="eastAsia" w:ascii="微软雅黑" w:hAnsi="微软雅黑" w:eastAsia="微软雅黑" w:cs="微软雅黑"/>
                <w:sz w:val="18"/>
                <w:szCs w:val="18"/>
              </w:rPr>
              <w:t>主要为：传输系统、公务电话系统、专用电话系统、无线系统、录音系统、广播系统、时钟系统、电源系统、乘客信息系统、工具、仪器仪表、备品备件以及所需的附件、材料的供货</w:t>
            </w:r>
            <w:bookmarkEnd w:id="12"/>
          </w:p>
        </w:tc>
        <w:tc>
          <w:tcPr>
            <w:tcW w:w="3240" w:type="dxa"/>
            <w:vAlign w:val="center"/>
          </w:tcPr>
          <w:p>
            <w:pPr>
              <w:rPr>
                <w:rFonts w:hint="eastAsia" w:ascii="微软雅黑" w:hAnsi="微软雅黑" w:eastAsia="微软雅黑" w:cs="微软雅黑"/>
                <w:sz w:val="18"/>
                <w:szCs w:val="18"/>
              </w:rPr>
            </w:pPr>
            <w:bookmarkStart w:id="13" w:name="EBce7a64c612554a0c9f00fd85054c3138"/>
            <w:r>
              <w:rPr>
                <w:rFonts w:hint="eastAsia" w:ascii="微软雅黑" w:hAnsi="微软雅黑" w:eastAsia="微软雅黑" w:cs="微软雅黑"/>
                <w:sz w:val="18"/>
                <w:szCs w:val="18"/>
              </w:rPr>
              <w:t>3.1、具有独立法人资格，注册资金(或实收资本)不少于人民币1亿元或等值外币(以营业执照为准，如营业执照未登记注册资本的，须另外提供企业在“全国企业信用信息公示系统”中自行公示的出资实缴情况，附相关公示网页打印件，并加盖单位公章，折算汇率以开标当天中国银行公布的外汇牌价的中间价换算)；</w:t>
            </w:r>
            <w:bookmarkEnd w:id="13"/>
          </w:p>
        </w:tc>
        <w:tc>
          <w:tcPr>
            <w:tcW w:w="1700" w:type="dxa"/>
            <w:vAlign w:val="center"/>
          </w:tcPr>
          <w:p>
            <w:pPr>
              <w:rPr>
                <w:rFonts w:hint="eastAsia" w:ascii="微软雅黑" w:hAnsi="微软雅黑" w:eastAsia="微软雅黑" w:cs="微软雅黑"/>
                <w:sz w:val="18"/>
                <w:szCs w:val="18"/>
              </w:rPr>
            </w:pPr>
            <w:bookmarkStart w:id="14" w:name="EB3d29f9f00b9f41a299f4b2b89fda36ac"/>
            <w:r>
              <w:rPr>
                <w:rFonts w:hint="eastAsia" w:ascii="微软雅黑" w:hAnsi="微软雅黑" w:eastAsia="微软雅黑" w:cs="微软雅黑"/>
                <w:sz w:val="18"/>
                <w:szCs w:val="18"/>
              </w:rPr>
              <w:t>0571-85864737（招标代理）、0571-86000835（商务）、0571-86000612（技术）</w:t>
            </w:r>
            <w:bookmarkEnd w:id="14"/>
            <w:bookmarkStart w:id="15" w:name="EBddde309be52d46a480f3bd1f13ef6b00"/>
            <w:r>
              <w:rPr>
                <w:rFonts w:hint="eastAsia" w:ascii="微软雅黑" w:hAnsi="微软雅黑" w:eastAsia="微软雅黑" w:cs="微软雅黑"/>
                <w:sz w:val="18"/>
                <w:szCs w:val="18"/>
              </w:rPr>
              <w:t>叶璐（招标代理）、应工(商务)、姚工(技术)</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杭州萧山国际机场三期项目新建航站楼及陆侧交通中心工程主体工程施工总承包Ⅱ标段</w:t>
            </w:r>
          </w:p>
        </w:tc>
        <w:tc>
          <w:tcPr>
            <w:tcW w:w="1620" w:type="dxa"/>
            <w:vAlign w:val="center"/>
          </w:tcPr>
          <w:p>
            <w:pPr>
              <w:rPr>
                <w:rFonts w:hint="eastAsia" w:ascii="微软雅黑" w:hAnsi="微软雅黑" w:eastAsia="微软雅黑" w:cs="微软雅黑"/>
                <w:sz w:val="18"/>
                <w:szCs w:val="18"/>
              </w:rPr>
            </w:pPr>
            <w:bookmarkStart w:id="16" w:name="EB675b8f09994f4fee92a21b76a5dd9ed8"/>
            <w:r>
              <w:rPr>
                <w:rFonts w:hint="eastAsia" w:ascii="微软雅黑" w:hAnsi="微软雅黑" w:eastAsia="微软雅黑" w:cs="微软雅黑"/>
                <w:sz w:val="18"/>
                <w:szCs w:val="18"/>
              </w:rPr>
              <w:t>杭州萧山国际机场内</w:t>
            </w:r>
            <w:bookmarkEnd w:id="16"/>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580000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2019年04月04日至2019年04月12日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包括新建综合交通中心47.4万平方米、旅客过夜用房9.3万平方米、配套业务用房7.45万平方米，其地下室均为全连通形式，共约64万平方米。</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1、具有建筑工程施工总承包特级资质；1、具有注册在投标人单位的建筑工程专业壹级建造师执业资格；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徐工、孙工、宗工0571-85809385、85375686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杭州萧山国际机场三期项目新建航站楼及陆侧交通中心工程主体工程施工总承包Ⅰ标段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66万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916000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2019年04月04日至2019年04月12日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主要包括旅客航站楼（含北侧三条指廊）、航站楼地下空间开发、室外附属工程、原有建筑改建等，</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1、具有建筑工程施工总承包特级资质；1、具有注册在投标人单位的建筑工程专业壹级建造师执业资格；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郑枝杰、孙先平、顾玲月0571-87630281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杭州地铁10号线一期工程仁和车辆基地工艺设备集成I标（有基础设备）采购及服务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5949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2019年04月04日至2019年04月12日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包括轮对—受电弓动态检测系统1套、列车清洗机1套、整体式地下架车机3套、数控不落轮镟床1台、公铁两用牵引车1台、自动化立体仓储设备1套、静调电源柜8台、转向架转盘13台</w:t>
            </w:r>
            <w:r>
              <w:rPr>
                <w:rFonts w:hint="eastAsia" w:ascii="微软雅黑" w:hAnsi="微软雅黑" w:eastAsia="微软雅黑" w:cs="微软雅黑"/>
                <w:sz w:val="18"/>
                <w:szCs w:val="18"/>
                <w:lang w:eastAsia="zh-CN"/>
              </w:rPr>
              <w:t>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业绩中须包含以下五项设备中的至少一项设备：①轮对-受电弓动态检测系统②列车清洗机③整体式地下架车机④数控不落轮镟床⑤自动化立体仓储设备业绩证明材料</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孟工（招标代理）、邵工(商务)、蒋工(技术)18154145202、13777860740（招标代理）、0571-86000829(商务)、86000652(技术)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绍兴市柯桥区杭绍城际轨道交通建设投资有限公司</w:t>
            </w:r>
            <w:r>
              <w:rPr>
                <w:rFonts w:hint="eastAsia" w:ascii="微软雅黑" w:hAnsi="微软雅黑" w:eastAsia="微软雅黑" w:cs="微软雅黑"/>
                <w:sz w:val="18"/>
                <w:szCs w:val="18"/>
                <w:lang w:eastAsia="zh-CN"/>
              </w:rPr>
              <w:t>那你呢女女</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杭州至绍兴城际铁路工程高架车站幕墙施工项目</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绍兴市柯桥区、杭州市萧山区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37805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2019年04月01日至2019年04月08日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湖安路站、西沙路站、柯桥西站、钱清站4个高架车站的玻璃幕墙、石材幕墙、铝板幕墙、金属窗、地弹门、玻璃雨棚、幕墙预埋件等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1、具有建筑幕墙工程专业承包一级（或建筑幕墙工程设计与施工一级）资质； 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章工0575-84117781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绍兴市柯桥区杭绍城际轨道交通建设投资有限公司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杭州至绍兴城际铁路工程轨道施工II标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绍兴市柯桥区、杭州市萧山区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17039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2019年04月01日至2019年04月08日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轨道工程前期准备（铺轨基地建设、项目驻地建设等）及辅助设施工程、整体道床铺设、无缝线路铺设、道岔铺设、线路和信号标志安装、车挡及附属设备安装等施工（不含万绣路车辆基地及出入线轨道铺设）；（2）区间高架桥梁防水铺装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1、具有市政公用工程施工总承包壹级及以上资质；1、具有注册在投标人单位的铁路工程专业或市政公用工程专业壹级建造师执业资格；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章工0575-84117781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浙江省乔司监狱</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省乔司监狱第二、第七分监狱搬迁工程智能化系统</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杭州经济技术开发区省乔司监狱内</w:t>
            </w:r>
          </w:p>
        </w:tc>
        <w:tc>
          <w:tcPr>
            <w:tcW w:w="720" w:type="dxa"/>
            <w:vAlign w:val="center"/>
          </w:tcPr>
          <w:p>
            <w:pPr>
              <w:rPr>
                <w:rFonts w:hint="eastAsia" w:ascii="微软雅黑" w:hAnsi="微软雅黑" w:eastAsia="微软雅黑" w:cs="微软雅黑"/>
                <w:sz w:val="18"/>
                <w:szCs w:val="18"/>
                <w:lang w:eastAsia="zh-CN"/>
              </w:rPr>
            </w:pPr>
            <w:bookmarkStart w:id="17" w:name="EB07a20e9c2a8e42dbb751405fe0c79008"/>
            <w:r>
              <w:rPr>
                <w:rFonts w:hint="eastAsia" w:ascii="微软雅黑" w:hAnsi="微软雅黑" w:eastAsia="微软雅黑" w:cs="微软雅黑"/>
                <w:sz w:val="18"/>
                <w:szCs w:val="18"/>
              </w:rPr>
              <w:t>95568.71</w:t>
            </w:r>
            <w:bookmarkEnd w:id="17"/>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3000</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2019年04月01日至2019年04月08日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包括：视频监控系统；报警系统；门禁管理系统；罪犯一卡通系统；电子巡更系统；对讲系统；数字网络广播系统；语音通讯系统；讯问同步录音系统；综合楼智能化；计算机网络系统；配套作战指挥信息系统；</w:t>
            </w:r>
            <w:r>
              <w:rPr>
                <w:rFonts w:hint="eastAsia" w:ascii="微软雅黑" w:hAnsi="微软雅黑" w:eastAsia="微软雅黑" w:cs="微软雅黑"/>
                <w:sz w:val="18"/>
                <w:szCs w:val="18"/>
                <w:lang w:eastAsia="zh-CN"/>
              </w:rPr>
              <w:t>等等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1、具有电子与智能化工程专业承包一级或建筑智能化工程设计与施工一级资质；1、具有注册在投标人单位的机电或建筑工程专业壹级建造师执业资格；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李毅敏0571-86935587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杭州萧山国际机场三期项目新建航站楼及陆侧交通中心工程出租车蓄车楼土建施工总承包标段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杭州市萧山国际机场内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6.4万</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主要由本次招标施工图纸明确的桩基及基坑围护工程，以及地下室、基础、结构、墙体、人防工程的土建工程施工及总承包服务等工作内容组成</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1、具有建筑工程施工总承包二级及以上资质； 1、具有注册在投标人单位的建筑工程工程专业壹级建造师执业资格；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徐工、孙工、宗工0571-85809385、85375686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中国人寿保险股份有限公司浙江省分公司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中国人寿大厦建设项目室内装饰装修工程施工项目Ⅳ标段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江干区钱江新城单元（JG17)E-01地块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67377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21554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招标内容为培训楼F8-F18出租办公（含一层出租办公门厅）、F20-32酒店客房装饰装修， 以及施工范围内涉及的部分水、电、暖装饰性风口分部分项工程，19F为设备层不考虑装修。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1、具有建筑装修装饰工程专业承包一级（或建筑装饰装修工程设计与施工一级资质）资质； 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尚工、宋工0571-87216459、13757187571、0571-28058392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中国人寿保险股份有限公司浙江省分公司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中国人寿大厦建设项目室内装饰装修工程施工项目Ⅲ标段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江干区钱江新城单元（JG17)E-01地块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33083</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16305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由培训楼 F1～F6（除一层出租办公公区门厅外）、酒店配套地下室部分装饰装修，以及施工范围内涉及的部分水、电、暖装饰性风口分部分项工程，7层为设备层不考虑装修</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1、具有建筑装修装饰工程专业承包一级（或建筑装饰装修工程设计与施工一级资质）资质； 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尚工、宋工0571-87216459、13757187571、0571-28058392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杭州地铁10号线一期工程仁和路车辆段施工SG10-5-2标段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96155.91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本次招标项目为杭州地铁10号线一期工程仁和路车辆段施工SG10-5-2标段，主要内容为CD场区，永久工程</w:t>
            </w:r>
            <w:r>
              <w:rPr>
                <w:rFonts w:hint="eastAsia" w:ascii="微软雅黑" w:hAnsi="微软雅黑" w:eastAsia="微软雅黑" w:cs="微软雅黑"/>
                <w:sz w:val="18"/>
                <w:szCs w:val="18"/>
                <w:lang w:val="en-US" w:eastAsia="zh-CN"/>
              </w:rPr>
              <w:t>及</w:t>
            </w:r>
            <w:r>
              <w:rPr>
                <w:rFonts w:hint="eastAsia" w:ascii="微软雅黑" w:hAnsi="微软雅黑" w:eastAsia="微软雅黑" w:cs="微软雅黑"/>
                <w:sz w:val="18"/>
                <w:szCs w:val="18"/>
              </w:rPr>
              <w:t>临时工程</w:t>
            </w:r>
            <w:r>
              <w:rPr>
                <w:rFonts w:hint="eastAsia" w:ascii="微软雅黑" w:hAnsi="微软雅黑" w:eastAsia="微软雅黑" w:cs="微软雅黑"/>
                <w:sz w:val="18"/>
                <w:szCs w:val="18"/>
                <w:lang w:eastAsia="zh-CN"/>
              </w:rPr>
              <w:t>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王工（代理）、盛工（招标人）0571-56050312、0571-86000817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杭州地铁10号线一期工程仁和路车辆段施工SG10-5-1标段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112053.88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本次招标项目为杭州地铁10号线一期工程仁和路车辆段施工SG10-5-1标段，主要内容为AB场区,永久工程</w:t>
            </w:r>
            <w:r>
              <w:rPr>
                <w:rFonts w:hint="eastAsia" w:ascii="微软雅黑" w:hAnsi="微软雅黑" w:eastAsia="微软雅黑" w:cs="微软雅黑"/>
                <w:sz w:val="18"/>
                <w:szCs w:val="18"/>
                <w:lang w:val="en-US" w:eastAsia="zh-CN"/>
              </w:rPr>
              <w:t>及</w:t>
            </w:r>
            <w:r>
              <w:rPr>
                <w:rFonts w:hint="eastAsia" w:ascii="微软雅黑" w:hAnsi="微软雅黑" w:eastAsia="微软雅黑" w:cs="微软雅黑"/>
                <w:sz w:val="18"/>
                <w:szCs w:val="18"/>
              </w:rPr>
              <w:t>临时工程</w:t>
            </w:r>
            <w:r>
              <w:rPr>
                <w:rFonts w:hint="eastAsia" w:ascii="微软雅黑" w:hAnsi="微软雅黑" w:eastAsia="微软雅黑" w:cs="微软雅黑"/>
                <w:sz w:val="18"/>
                <w:szCs w:val="18"/>
                <w:lang w:eastAsia="zh-CN"/>
              </w:rPr>
              <w:t>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1、具有市政公用工程施工总承包壹级及以上资质；1、具有注册在投标人单位的市政公用工程或铁路工程专业壹级建造师执业资格；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王工（代理）、盛工（招标人）0571-56050312、0571-86000817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杭州地铁6号线一期工程车站（含区间）设备安装及装修工程Ⅱ标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bookmarkStart w:id="18" w:name="EB00645d9d3937479493b961779d4c26fc"/>
            <w:r>
              <w:rPr>
                <w:rFonts w:hint="eastAsia" w:ascii="微软雅黑" w:hAnsi="微软雅黑" w:eastAsia="微软雅黑" w:cs="微软雅黑"/>
                <w:sz w:val="18"/>
                <w:szCs w:val="18"/>
              </w:rPr>
              <w:t>19531.28</w:t>
            </w:r>
            <w:bookmarkEnd w:id="18"/>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包含振浦路站、中医药大学路站、伟业路站、公建中心站及相邻半个区间和1个区间风井的：(1)车站站内机电安装及装饰装修工程</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2)两端相邻区间的设备安装</w:t>
            </w:r>
            <w:r>
              <w:rPr>
                <w:rFonts w:hint="eastAsia" w:ascii="微软雅黑" w:hAnsi="微软雅黑" w:eastAsia="微软雅黑" w:cs="微软雅黑"/>
                <w:sz w:val="18"/>
                <w:szCs w:val="18"/>
                <w:lang w:eastAsia="zh-CN"/>
              </w:rPr>
              <w:t>等等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1、具有市政公用工程施工总承包一级及以上资质；1、具有注册在投标人单位的建筑工程或机电工程或铁路工程或市政公用工程专业壹级建造师执业资格；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陈军（招标代理）、王工（业主）13116767351、86000826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19"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bookmarkStart w:id="20" w:name="EB5b5459f8ce94450f8523d7f620d97b74"/>
            <w:r>
              <w:rPr>
                <w:rFonts w:hint="eastAsia" w:ascii="微软雅黑" w:hAnsi="微软雅黑" w:eastAsia="微软雅黑" w:cs="微软雅黑"/>
                <w:sz w:val="18"/>
                <w:szCs w:val="18"/>
              </w:rPr>
              <w:t>浙江大学</w:t>
            </w:r>
            <w:bookmarkEnd w:id="20"/>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浙江大学紫金港校区主干道路及校门建设工程-校区主干道（二期）施工总承包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6530.76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2019年03月29日至2019年04月04日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道路工程、桥梁工程、排水工程、给水中水工程、电气照明工程、电力和弱电（通信）管线预埋、地基处理、广场铺装和绿化工程、驳坎工程、防撞墩等与本项目建设有关的其他内容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1、具有市政公用工程施工总承包壹级及以上资质；1、具有注册在投标人单位的市政公用工程专业壹级建造师执业资格；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金老师（业主）0571-88206699</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杭州市千岛湖原水股份有限公司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杭州市第二水源千岛湖配水工程室外附属工程施工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余杭区西南，杭徽高速公路、02省道两侧</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170965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2019年03月28日至2019年04月04日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道路工程、管网工程、铺装工程、景观绿化工程、景观照明工程、围护工程、土石方回填工程等室外附属工程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1、具有建设行政主管部门核发的建筑工程施工总承包资质贰级及以上资质； 1、具有注册在投标人单位的建筑工程专业贰级及以上建造师执业资格；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吴工0571- 85071661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杭州地铁5号线一期工程公共场所卫生学验收评价</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2019年03月27日至2019年04月03日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内容包括（但不限于）完成5号线一期36个站点及车辆公共卫生学验收检测，兼顾部分建设项目职业病危害因素检测，并出具公共卫生学验收评价报告、配合招标人取得取得卫生相关部门的批复文件等所有与其有关的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1、具有职业卫生技术服务机构乙级及以上（业务范围须含①运输、仓储、科研、农林公共服务业②核技术工业运用）资质；2、</w:t>
            </w:r>
            <w:bookmarkStart w:id="21" w:name="EB60a50ab9ef314813bef0393128220e41"/>
            <w:r>
              <w:rPr>
                <w:rFonts w:hint="eastAsia" w:ascii="微软雅黑" w:hAnsi="微软雅黑" w:eastAsia="微软雅黑" w:cs="微软雅黑"/>
                <w:sz w:val="18"/>
                <w:szCs w:val="18"/>
              </w:rPr>
              <w:t>具有高级工程师及以上技术职称</w:t>
            </w:r>
            <w:bookmarkEnd w:id="21"/>
            <w:r>
              <w:rPr>
                <w:rFonts w:hint="eastAsia" w:ascii="微软雅黑" w:hAnsi="微软雅黑" w:eastAsia="微软雅黑" w:cs="微软雅黑"/>
                <w:sz w:val="18"/>
                <w:szCs w:val="18"/>
              </w:rPr>
              <w:t>。</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陈军（代理）、许工（商务）、马工（技术）13116767351、0571-81399837、81399839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bookmarkStart w:id="22" w:name="EBcca6b90bc98f4f2ca7fea45d9a65f9fa"/>
            <w:r>
              <w:rPr>
                <w:rFonts w:hint="eastAsia" w:ascii="微软雅黑" w:hAnsi="微软雅黑" w:eastAsia="微软雅黑" w:cs="微软雅黑"/>
                <w:sz w:val="18"/>
                <w:szCs w:val="18"/>
              </w:rPr>
              <w:t>浙江医院</w:t>
            </w:r>
            <w:bookmarkEnd w:id="22"/>
          </w:p>
        </w:tc>
        <w:tc>
          <w:tcPr>
            <w:tcW w:w="2340" w:type="dxa"/>
            <w:vAlign w:val="center"/>
          </w:tcPr>
          <w:p>
            <w:pPr>
              <w:rPr>
                <w:rFonts w:hint="eastAsia" w:ascii="微软雅黑" w:hAnsi="微软雅黑" w:eastAsia="微软雅黑" w:cs="微软雅黑"/>
                <w:sz w:val="18"/>
                <w:szCs w:val="18"/>
              </w:rPr>
            </w:pPr>
            <w:bookmarkStart w:id="23" w:name="EB3309bf2cf7cb4df6b8bea620f52fef64"/>
            <w:r>
              <w:rPr>
                <w:rFonts w:hint="eastAsia" w:ascii="微软雅黑" w:hAnsi="微软雅黑" w:eastAsia="微软雅黑" w:cs="微软雅黑"/>
                <w:sz w:val="18"/>
                <w:szCs w:val="18"/>
              </w:rPr>
              <w:t>浙江医院一号楼（含手术室）和二号楼装修改造工程的方案设计</w:t>
            </w:r>
            <w:bookmarkEnd w:id="23"/>
          </w:p>
        </w:tc>
        <w:tc>
          <w:tcPr>
            <w:tcW w:w="1620" w:type="dxa"/>
            <w:vAlign w:val="center"/>
          </w:tcPr>
          <w:p>
            <w:pPr>
              <w:rPr>
                <w:rFonts w:hint="eastAsia" w:ascii="微软雅黑" w:hAnsi="微软雅黑" w:eastAsia="微软雅黑" w:cs="微软雅黑"/>
                <w:sz w:val="18"/>
                <w:szCs w:val="18"/>
              </w:rPr>
            </w:pPr>
            <w:bookmarkStart w:id="24" w:name="EB317292e4f775405a815ddec1021fd004"/>
            <w:r>
              <w:rPr>
                <w:rFonts w:hint="eastAsia" w:ascii="微软雅黑" w:hAnsi="微软雅黑" w:eastAsia="微软雅黑" w:cs="微软雅黑"/>
                <w:sz w:val="18"/>
                <w:szCs w:val="18"/>
              </w:rPr>
              <w:t>西湖区灵隐路12号</w:t>
            </w:r>
            <w:bookmarkEnd w:id="24"/>
          </w:p>
        </w:tc>
        <w:tc>
          <w:tcPr>
            <w:tcW w:w="720" w:type="dxa"/>
            <w:vAlign w:val="center"/>
          </w:tcPr>
          <w:p>
            <w:pPr>
              <w:rPr>
                <w:rFonts w:hint="eastAsia" w:ascii="微软雅黑" w:hAnsi="微软雅黑" w:eastAsia="微软雅黑" w:cs="微软雅黑"/>
                <w:sz w:val="18"/>
                <w:szCs w:val="18"/>
                <w:lang w:val="en-US" w:eastAsia="zh-CN"/>
              </w:rPr>
            </w:pPr>
            <w:bookmarkStart w:id="25" w:name="EBcc29b7596974423f8c5a883e5fe7a8e8"/>
            <w:r>
              <w:rPr>
                <w:rFonts w:hint="eastAsia" w:ascii="微软雅黑" w:hAnsi="微软雅黑" w:eastAsia="微软雅黑" w:cs="微软雅黑"/>
                <w:sz w:val="18"/>
                <w:szCs w:val="18"/>
              </w:rPr>
              <w:t>10338</w:t>
            </w:r>
            <w:bookmarkEnd w:id="25"/>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5500</w:t>
            </w:r>
          </w:p>
        </w:tc>
        <w:tc>
          <w:tcPr>
            <w:tcW w:w="1620" w:type="dxa"/>
            <w:vAlign w:val="center"/>
          </w:tcPr>
          <w:p>
            <w:pPr>
              <w:rPr>
                <w:rFonts w:hint="eastAsia" w:ascii="微软雅黑" w:hAnsi="微软雅黑" w:eastAsia="微软雅黑" w:cs="微软雅黑"/>
                <w:sz w:val="18"/>
                <w:szCs w:val="18"/>
                <w:lang w:val="en-US"/>
              </w:rPr>
            </w:pPr>
            <w:bookmarkStart w:id="26" w:name="EB17cd922fe50b4ecfa404d43fc9dc72ec"/>
            <w:r>
              <w:rPr>
                <w:rFonts w:hint="eastAsia" w:ascii="微软雅黑" w:hAnsi="微软雅黑" w:eastAsia="微软雅黑" w:cs="微软雅黑"/>
                <w:sz w:val="18"/>
                <w:szCs w:val="18"/>
              </w:rPr>
              <w:t>2019年03月26日</w:t>
            </w:r>
            <w:bookmarkEnd w:id="26"/>
            <w:r>
              <w:rPr>
                <w:rFonts w:hint="eastAsia" w:ascii="微软雅黑" w:hAnsi="微软雅黑" w:eastAsia="微软雅黑" w:cs="微软雅黑"/>
                <w:sz w:val="18"/>
                <w:szCs w:val="18"/>
              </w:rPr>
              <w:t>至</w:t>
            </w:r>
            <w:bookmarkStart w:id="27" w:name="EB25e5ea71317142bbb5dbf95965a331b2"/>
            <w:r>
              <w:rPr>
                <w:rFonts w:hint="eastAsia" w:ascii="微软雅黑" w:hAnsi="微软雅黑" w:eastAsia="微软雅黑" w:cs="微软雅黑"/>
                <w:sz w:val="18"/>
                <w:szCs w:val="18"/>
              </w:rPr>
              <w:t>2019年04月04日</w:t>
            </w:r>
            <w:bookmarkEnd w:id="27"/>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各设计阶段的总平面设计、建筑设计、幕墙设计、装饰装修设计、给排水、电气、暖通、强弱电、市政和绿化、公用动力设施和机电设计、医疗专项设计、医疗医技流程设计、广场、道路交通组织、配套管网管线及与本工程相关的所有设计（包括节能设计）；</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w:t>
            </w:r>
            <w:bookmarkStart w:id="28" w:name="EBbabbc864118c40d294885e1dde810de3"/>
            <w:r>
              <w:rPr>
                <w:rFonts w:hint="eastAsia" w:ascii="微软雅黑" w:hAnsi="微软雅黑" w:eastAsia="微软雅黑" w:cs="微软雅黑"/>
                <w:sz w:val="18"/>
                <w:szCs w:val="18"/>
              </w:rPr>
              <w:t>工程设计综合甲级资质或建筑行业设计甲级资质或建筑行业建筑工程设计甲级</w:t>
            </w:r>
            <w:bookmarkEnd w:id="28"/>
            <w:r>
              <w:rPr>
                <w:rFonts w:hint="eastAsia" w:ascii="微软雅黑" w:hAnsi="微软雅黑" w:eastAsia="微软雅黑" w:cs="微软雅黑"/>
                <w:sz w:val="18"/>
                <w:szCs w:val="18"/>
              </w:rPr>
              <w:t>资质；1、具有注册在投标人单位的</w:t>
            </w:r>
            <w:bookmarkStart w:id="29" w:name="EBb0cda4a3a98047f29dccaae10790c031"/>
            <w:r>
              <w:rPr>
                <w:rFonts w:hint="eastAsia" w:ascii="微软雅黑" w:hAnsi="微软雅黑" w:eastAsia="微软雅黑" w:cs="微软雅黑"/>
                <w:sz w:val="18"/>
                <w:szCs w:val="18"/>
              </w:rPr>
              <w:t>国家注册建筑师</w:t>
            </w:r>
            <w:bookmarkEnd w:id="29"/>
            <w:r>
              <w:rPr>
                <w:rFonts w:hint="eastAsia" w:ascii="微软雅黑" w:hAnsi="微软雅黑" w:eastAsia="微软雅黑" w:cs="微软雅黑"/>
                <w:sz w:val="18"/>
                <w:szCs w:val="18"/>
              </w:rPr>
              <w:t>执业资格；</w:t>
            </w:r>
          </w:p>
        </w:tc>
        <w:tc>
          <w:tcPr>
            <w:tcW w:w="1700" w:type="dxa"/>
            <w:vAlign w:val="center"/>
          </w:tcPr>
          <w:p>
            <w:pPr>
              <w:rPr>
                <w:rFonts w:hint="eastAsia" w:ascii="微软雅黑" w:hAnsi="微软雅黑" w:eastAsia="微软雅黑" w:cs="微软雅黑"/>
                <w:sz w:val="18"/>
                <w:szCs w:val="18"/>
              </w:rPr>
            </w:pPr>
            <w:bookmarkStart w:id="30" w:name="EB5478114e369c49d9bf29385071ecc890"/>
            <w:r>
              <w:rPr>
                <w:rFonts w:hint="eastAsia" w:ascii="微软雅黑" w:hAnsi="微软雅黑" w:eastAsia="微软雅黑" w:cs="微软雅黑"/>
                <w:sz w:val="18"/>
                <w:szCs w:val="18"/>
              </w:rPr>
              <w:t>庞工（代理）、李工（业主）</w:t>
            </w:r>
            <w:bookmarkEnd w:id="30"/>
            <w:bookmarkStart w:id="31" w:name="EBc89f88eb1e1441d1847bba199429a7e4"/>
            <w:r>
              <w:rPr>
                <w:rFonts w:hint="eastAsia" w:ascii="微软雅黑" w:hAnsi="微软雅黑" w:eastAsia="微软雅黑" w:cs="微软雅黑"/>
                <w:sz w:val="18"/>
                <w:szCs w:val="18"/>
              </w:rPr>
              <w:t>0571-88270355（15868858012）、0571-81595011</w:t>
            </w:r>
            <w:bookmarkEnd w:id="3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金华物产中大医疗健康投资有限公司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金华市人民医院医养大健康综合体(金华市人民医院迁建项目)室外景观综合工程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丹溪东路和东市南街交叉口东南角</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48555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3050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2019年3月26日至2019年4月10日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设计范围内的土方工程、苗木绿化、铺装园路、院区道路、水景、廊架、地下车库入口顶棚、围墙、人防出入口装饰、非机动车出入口装饰、采光井装饰、下沉庭院建筑外立面装饰、景观小品、景观安装、室外综合管网</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1、投标人所持有的有效营业执照须包含园林绿化经营范围；3、具有高级工程师及以上技术职称。</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  营 （招标人）  许智军（招标代理）0579- 89169200  13634108918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bookmarkStart w:id="32" w:name="EBedd551415e3c4af7a7257f504411125b"/>
            <w:r>
              <w:rPr>
                <w:rFonts w:hint="eastAsia" w:ascii="微软雅黑" w:hAnsi="微软雅黑" w:eastAsia="微软雅黑" w:cs="微软雅黑"/>
                <w:sz w:val="18"/>
                <w:szCs w:val="18"/>
              </w:rPr>
              <w:t>温州瓯江口大桥有限公司</w:t>
            </w:r>
            <w:bookmarkEnd w:id="32"/>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温州瓯江北口大桥工程房建工程第BKFJ-01标段房建工程</w:t>
            </w:r>
          </w:p>
        </w:tc>
        <w:tc>
          <w:tcPr>
            <w:tcW w:w="1620" w:type="dxa"/>
            <w:vAlign w:val="center"/>
          </w:tcPr>
          <w:p>
            <w:pPr>
              <w:rPr>
                <w:rFonts w:hint="eastAsia" w:ascii="微软雅黑" w:hAnsi="微软雅黑" w:eastAsia="微软雅黑" w:cs="微软雅黑"/>
                <w:sz w:val="18"/>
                <w:szCs w:val="18"/>
              </w:rPr>
            </w:pPr>
            <w:bookmarkStart w:id="33" w:name="EB3e450f6644fd4894b10d83e053028dbc"/>
            <w:r>
              <w:rPr>
                <w:rFonts w:hint="eastAsia" w:ascii="微软雅黑" w:hAnsi="微软雅黑" w:eastAsia="微软雅黑" w:cs="微软雅黑"/>
                <w:sz w:val="18"/>
                <w:szCs w:val="18"/>
              </w:rPr>
              <w:t>温州</w:t>
            </w:r>
            <w:bookmarkEnd w:id="33"/>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4010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w:t>
            </w:r>
          </w:p>
        </w:tc>
        <w:tc>
          <w:tcPr>
            <w:tcW w:w="1620" w:type="dxa"/>
            <w:vAlign w:val="center"/>
          </w:tcPr>
          <w:p>
            <w:pPr>
              <w:rPr>
                <w:rFonts w:hint="eastAsia" w:ascii="微软雅黑" w:hAnsi="微软雅黑" w:eastAsia="微软雅黑" w:cs="微软雅黑"/>
                <w:sz w:val="18"/>
                <w:szCs w:val="18"/>
              </w:rPr>
            </w:pPr>
            <w:bookmarkStart w:id="34" w:name="EB0de7c3fd24e94b83a138302702f19a8b"/>
            <w:r>
              <w:rPr>
                <w:rFonts w:hint="eastAsia" w:ascii="微软雅黑" w:hAnsi="微软雅黑" w:eastAsia="微软雅黑" w:cs="微软雅黑"/>
                <w:sz w:val="18"/>
                <w:szCs w:val="18"/>
              </w:rPr>
              <w:t>2019年04月22日</w:t>
            </w:r>
            <w:bookmarkEnd w:id="34"/>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变电所、泵房、综合楼、宿舍、门卫、以及室外工程等施工图范围内的土建（不含综合楼、宿舍装修装饰）、变配电、动力、照明、防雷、综合布线、给排水、采暖通风、消防等的施工、完成缺陷责任期缺陷修复及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35" w:name="EB78e942434b3445a08523bef2be4093f0"/>
            <w:r>
              <w:rPr>
                <w:rFonts w:hint="eastAsia" w:ascii="微软雅黑" w:hAnsi="微软雅黑" w:eastAsia="微软雅黑" w:cs="微软雅黑"/>
                <w:sz w:val="18"/>
                <w:szCs w:val="18"/>
              </w:rPr>
              <w:t>独立法人资格、建筑工程施工总承包二级及以上</w:t>
            </w:r>
            <w:bookmarkEnd w:id="35"/>
            <w:r>
              <w:rPr>
                <w:rFonts w:hint="eastAsia" w:ascii="微软雅黑" w:hAnsi="微软雅黑" w:eastAsia="微软雅黑" w:cs="微软雅黑"/>
                <w:sz w:val="18"/>
                <w:szCs w:val="18"/>
              </w:rPr>
              <w:t>资质</w:t>
            </w:r>
            <w:bookmarkStart w:id="36" w:name="EBad741223c21c4ff494d13f405ff92332"/>
            <w:r>
              <w:rPr>
                <w:rFonts w:hint="eastAsia" w:ascii="微软雅黑" w:hAnsi="微软雅黑" w:eastAsia="微软雅黑" w:cs="微软雅黑"/>
                <w:sz w:val="18"/>
                <w:szCs w:val="18"/>
              </w:rPr>
              <w:t>,同类工程施工</w:t>
            </w:r>
            <w:bookmarkEnd w:id="36"/>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37" w:name="EBf638f5815ad54be289cade5c556c3dfc"/>
            <w:r>
              <w:rPr>
                <w:rFonts w:hint="eastAsia" w:ascii="微软雅黑" w:hAnsi="微软雅黑" w:eastAsia="微软雅黑" w:cs="微软雅黑"/>
                <w:sz w:val="18"/>
                <w:szCs w:val="18"/>
              </w:rPr>
              <w:t>邓昭伟  谷志敏</w:t>
            </w:r>
            <w:bookmarkEnd w:id="37"/>
            <w:bookmarkStart w:id="38" w:name="EB5f178a4de28e4876a78c352c751eca0f"/>
            <w:r>
              <w:rPr>
                <w:rFonts w:hint="eastAsia" w:ascii="微软雅黑" w:hAnsi="微软雅黑" w:eastAsia="微软雅黑" w:cs="微软雅黑"/>
                <w:sz w:val="18"/>
                <w:szCs w:val="18"/>
              </w:rPr>
              <w:t>0577-85515827</w:t>
            </w:r>
            <w:bookmarkEnd w:id="3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嘉兴市杭州湾大桥投资开发有限责任公司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杭州湾大桥北接线（二期）工程声屏障施工第SPZ01标段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嘉兴市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3135</w:t>
            </w:r>
          </w:p>
        </w:tc>
        <w:tc>
          <w:tcPr>
            <w:tcW w:w="1620" w:type="dxa"/>
            <w:vAlign w:val="center"/>
          </w:tcPr>
          <w:p>
            <w:pPr>
              <w:rPr>
                <w:rFonts w:hint="eastAsia" w:ascii="微软雅黑" w:hAnsi="微软雅黑" w:eastAsia="微软雅黑" w:cs="微软雅黑"/>
                <w:sz w:val="18"/>
                <w:szCs w:val="18"/>
              </w:rPr>
            </w:pPr>
            <w:bookmarkStart w:id="39" w:name="EB82e5ec5e8ad241d790812de947923fc4"/>
            <w:r>
              <w:rPr>
                <w:rFonts w:hint="eastAsia" w:ascii="微软雅黑" w:hAnsi="微软雅黑" w:eastAsia="微软雅黑" w:cs="微软雅黑"/>
                <w:sz w:val="18"/>
                <w:szCs w:val="18"/>
              </w:rPr>
              <w:t>2019年03月25日</w:t>
            </w:r>
            <w:bookmarkEnd w:id="39"/>
            <w:r>
              <w:rPr>
                <w:rFonts w:hint="eastAsia" w:ascii="微软雅黑" w:hAnsi="微软雅黑" w:eastAsia="微软雅黑" w:cs="微软雅黑"/>
                <w:sz w:val="18"/>
                <w:szCs w:val="18"/>
              </w:rPr>
              <w:t>至</w:t>
            </w:r>
            <w:bookmarkStart w:id="40" w:name="EB1f2adecfdf674af79c6bf53e067446fd"/>
            <w:r>
              <w:rPr>
                <w:rFonts w:hint="eastAsia" w:ascii="微软雅黑" w:hAnsi="微软雅黑" w:eastAsia="微软雅黑" w:cs="微软雅黑"/>
                <w:sz w:val="18"/>
                <w:szCs w:val="18"/>
              </w:rPr>
              <w:t>2019年04月01日</w:t>
            </w:r>
            <w:bookmarkEnd w:id="40"/>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主要工程内容为：主线、 枢纽及互通区内的声屏障设施等的施工、完成及缺陷责任期缺陷修复等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本次招标要求投标人须具备独立法人资格，环保工程专业承包一级资质（不需要满足招标公告第3.3款，3.4款）资质，资格审查条件要求的施工业绩，并在人员、设备、资金等方面具有相应的施工能力。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许锋平0573-82033769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bookmarkStart w:id="41" w:name="EB451c29c42c2948ee960cf09929df062a"/>
            <w:r>
              <w:rPr>
                <w:rFonts w:hint="eastAsia" w:ascii="微软雅黑" w:hAnsi="微软雅黑" w:eastAsia="微软雅黑" w:cs="微软雅黑"/>
                <w:sz w:val="18"/>
                <w:szCs w:val="18"/>
              </w:rPr>
              <w:t>浙江大学</w:t>
            </w:r>
            <w:bookmarkEnd w:id="4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浙江大学生命科学研究交叉中心建设工程招标代理</w:t>
            </w:r>
          </w:p>
        </w:tc>
        <w:tc>
          <w:tcPr>
            <w:tcW w:w="1620" w:type="dxa"/>
            <w:vAlign w:val="center"/>
          </w:tcPr>
          <w:p>
            <w:pPr>
              <w:rPr>
                <w:rFonts w:hint="eastAsia" w:ascii="微软雅黑" w:hAnsi="微软雅黑" w:eastAsia="微软雅黑" w:cs="微软雅黑"/>
                <w:sz w:val="18"/>
                <w:szCs w:val="18"/>
                <w:lang w:eastAsia="zh-CN"/>
              </w:rPr>
            </w:pPr>
            <w:bookmarkStart w:id="42" w:name="EB389fd22fa6ed41d79e275119a290988f"/>
            <w:r>
              <w:rPr>
                <w:rFonts w:hint="eastAsia" w:ascii="微软雅黑" w:hAnsi="微软雅黑" w:eastAsia="微软雅黑" w:cs="微软雅黑"/>
                <w:sz w:val="18"/>
                <w:szCs w:val="18"/>
              </w:rPr>
              <w:t>浙江大学紫金港校区西区</w:t>
            </w:r>
            <w:bookmarkEnd w:id="42"/>
          </w:p>
        </w:tc>
        <w:tc>
          <w:tcPr>
            <w:tcW w:w="720" w:type="dxa"/>
            <w:vAlign w:val="center"/>
          </w:tcPr>
          <w:p>
            <w:pPr>
              <w:rPr>
                <w:rFonts w:hint="eastAsia" w:ascii="微软雅黑" w:hAnsi="微软雅黑" w:eastAsia="微软雅黑" w:cs="微软雅黑"/>
                <w:sz w:val="18"/>
                <w:szCs w:val="18"/>
                <w:lang w:val="en-US" w:eastAsia="zh-CN"/>
              </w:rPr>
            </w:pPr>
            <w:bookmarkStart w:id="43" w:name="EB28e91e9b36044512b1b8cd23cf3129bd"/>
            <w:r>
              <w:rPr>
                <w:rFonts w:hint="eastAsia" w:ascii="微软雅黑" w:hAnsi="微软雅黑" w:eastAsia="微软雅黑" w:cs="微软雅黑"/>
                <w:sz w:val="18"/>
                <w:szCs w:val="18"/>
              </w:rPr>
              <w:t>47000</w:t>
            </w:r>
            <w:bookmarkEnd w:id="43"/>
          </w:p>
        </w:tc>
        <w:tc>
          <w:tcPr>
            <w:tcW w:w="720" w:type="dxa"/>
            <w:vAlign w:val="center"/>
          </w:tcPr>
          <w:p>
            <w:pPr>
              <w:rPr>
                <w:rFonts w:hint="eastAsia" w:ascii="微软雅黑" w:hAnsi="微软雅黑" w:eastAsia="微软雅黑" w:cs="微软雅黑"/>
                <w:sz w:val="18"/>
                <w:szCs w:val="18"/>
                <w:lang w:val="en-US" w:eastAsia="zh-CN"/>
              </w:rPr>
            </w:pPr>
            <w:bookmarkStart w:id="44" w:name="EBc14e6eddde9a41e9a17469356c633b44"/>
            <w:r>
              <w:rPr>
                <w:rFonts w:hint="eastAsia" w:ascii="微软雅黑" w:hAnsi="微软雅黑" w:eastAsia="微软雅黑" w:cs="微软雅黑"/>
                <w:sz w:val="18"/>
                <w:szCs w:val="18"/>
              </w:rPr>
              <w:t>33084</w:t>
            </w:r>
            <w:bookmarkEnd w:id="44"/>
          </w:p>
        </w:tc>
        <w:tc>
          <w:tcPr>
            <w:tcW w:w="1620" w:type="dxa"/>
            <w:vAlign w:val="center"/>
          </w:tcPr>
          <w:p>
            <w:pPr>
              <w:rPr>
                <w:rFonts w:hint="eastAsia" w:ascii="微软雅黑" w:hAnsi="微软雅黑" w:eastAsia="微软雅黑" w:cs="微软雅黑"/>
                <w:sz w:val="18"/>
                <w:szCs w:val="18"/>
                <w:lang w:val="en-US"/>
              </w:rPr>
            </w:pPr>
            <w:bookmarkStart w:id="45" w:name="EBed3de770e3094462bb9e8461171835c6"/>
            <w:r>
              <w:rPr>
                <w:rFonts w:hint="eastAsia" w:ascii="微软雅黑" w:hAnsi="微软雅黑" w:eastAsia="微软雅黑" w:cs="微软雅黑"/>
                <w:sz w:val="18"/>
                <w:szCs w:val="18"/>
              </w:rPr>
              <w:t>2019年04月15日</w:t>
            </w:r>
            <w:bookmarkEnd w:id="45"/>
            <w:r>
              <w:rPr>
                <w:rFonts w:hint="eastAsia" w:ascii="微软雅黑" w:hAnsi="微软雅黑" w:eastAsia="微软雅黑" w:cs="微软雅黑"/>
                <w:sz w:val="18"/>
                <w:szCs w:val="18"/>
              </w:rPr>
              <w:t>至</w:t>
            </w:r>
            <w:bookmarkStart w:id="46" w:name="EBd6e0b345842b45a9a1d91fd3cdc9447c"/>
            <w:r>
              <w:rPr>
                <w:rFonts w:hint="eastAsia" w:ascii="微软雅黑" w:hAnsi="微软雅黑" w:eastAsia="微软雅黑" w:cs="微软雅黑"/>
                <w:sz w:val="18"/>
                <w:szCs w:val="18"/>
              </w:rPr>
              <w:t>2019年04月19日</w:t>
            </w:r>
            <w:bookmarkEnd w:id="46"/>
          </w:p>
        </w:tc>
        <w:tc>
          <w:tcPr>
            <w:tcW w:w="1800" w:type="dxa"/>
            <w:vAlign w:val="center"/>
          </w:tcPr>
          <w:p>
            <w:pPr>
              <w:rPr>
                <w:rFonts w:hint="eastAsia" w:ascii="微软雅黑" w:hAnsi="微软雅黑" w:eastAsia="微软雅黑" w:cs="微软雅黑"/>
                <w:sz w:val="18"/>
                <w:szCs w:val="18"/>
                <w:lang w:val="en-US"/>
              </w:rPr>
            </w:pPr>
            <w:bookmarkStart w:id="47" w:name="EB11339204621b47e49432ee15a778f011"/>
            <w:r>
              <w:rPr>
                <w:rFonts w:hint="eastAsia" w:ascii="微软雅黑" w:hAnsi="微软雅黑" w:eastAsia="微软雅黑" w:cs="微软雅黑"/>
                <w:sz w:val="18"/>
                <w:szCs w:val="18"/>
              </w:rPr>
              <w:t>主要内容包括（但不限于）：建设工程涉及的服务类、施工类、工程材料设备类、专业配套工程等等全过程招标代理工作以及相关专题等事宜。</w:t>
            </w:r>
            <w:bookmarkEnd w:id="47"/>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已列入浙江省重点建设工程招标代理名录库，且未被清理出库的；</w:t>
            </w:r>
          </w:p>
        </w:tc>
        <w:tc>
          <w:tcPr>
            <w:tcW w:w="1700" w:type="dxa"/>
            <w:vAlign w:val="center"/>
          </w:tcPr>
          <w:p>
            <w:pPr>
              <w:rPr>
                <w:rFonts w:hint="eastAsia" w:ascii="微软雅黑" w:hAnsi="微软雅黑" w:eastAsia="微软雅黑" w:cs="微软雅黑"/>
                <w:sz w:val="18"/>
                <w:szCs w:val="18"/>
              </w:rPr>
            </w:pPr>
            <w:bookmarkStart w:id="48" w:name="EB76759c0087d64b378537555e95622990"/>
            <w:r>
              <w:rPr>
                <w:rFonts w:hint="eastAsia" w:ascii="微软雅黑" w:hAnsi="微软雅黑" w:eastAsia="微软雅黑" w:cs="微软雅黑"/>
                <w:sz w:val="18"/>
                <w:szCs w:val="18"/>
              </w:rPr>
              <w:t>金老师</w:t>
            </w:r>
            <w:bookmarkEnd w:id="48"/>
            <w:bookmarkStart w:id="49" w:name="EBa1406154f9eb45f6b3980df0a894a762"/>
            <w:r>
              <w:rPr>
                <w:rFonts w:hint="eastAsia" w:ascii="微软雅黑" w:hAnsi="微软雅黑" w:eastAsia="微软雅黑" w:cs="微软雅黑"/>
                <w:sz w:val="18"/>
                <w:szCs w:val="18"/>
              </w:rPr>
              <w:t>0571-88206699</w:t>
            </w:r>
            <w:bookmarkEnd w:id="4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浙江大学紫金港校区西区理工农组团园林绿化施工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308888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1116.5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2019年04月11日至2019年04月19日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包括该工程施工图纸范围内的苗木种植（乔木、灌木）、花草种植、种植土和堆坡造型等相关工程内容</w:t>
            </w:r>
          </w:p>
        </w:tc>
        <w:tc>
          <w:tcPr>
            <w:tcW w:w="3240" w:type="dxa"/>
            <w:vAlign w:val="center"/>
          </w:tcPr>
          <w:p>
            <w:pPr>
              <w:rPr>
                <w:rFonts w:hint="eastAsia" w:ascii="微软雅黑" w:hAnsi="微软雅黑" w:eastAsia="微软雅黑" w:cs="微软雅黑"/>
                <w:sz w:val="18"/>
                <w:szCs w:val="18"/>
              </w:rPr>
            </w:pPr>
            <w:bookmarkStart w:id="50" w:name="EB737530fc85e84a0bb45bb792acbc44a2"/>
            <w:r>
              <w:rPr>
                <w:rFonts w:hint="eastAsia" w:ascii="微软雅黑" w:hAnsi="微软雅黑" w:eastAsia="微软雅黑" w:cs="微软雅黑"/>
                <w:sz w:val="18"/>
                <w:szCs w:val="18"/>
              </w:rPr>
              <w:t>拟派项目负责人具有园林绿化类专业中级工程师（含）以上技术职称【证明材料：职称证书；职称证书未能体现专业，以毕业证书所学专业为准】</w:t>
            </w:r>
            <w:bookmarkEnd w:id="50"/>
            <w:r>
              <w:rPr>
                <w:rFonts w:hint="eastAsia" w:ascii="微软雅黑" w:hAnsi="微软雅黑" w:eastAsia="微软雅黑" w:cs="微软雅黑"/>
                <w:sz w:val="18"/>
                <w:szCs w:val="18"/>
              </w:rPr>
              <w:t>。</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周工（代理）、  金老师18668037675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温州医科大学附属第二医院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温州医学院附属第二医院瑶溪分院新建工程室外附属工程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龙湾区永中街道瑶溪北片生活区B—11地块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172550</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5755.1737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2019年04月11日至2019年04月17日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室外道路、广场、景观、绿化、污水处理站、衰变池、河道驳坎、桥梁及连接线、室外综合管网、室外配套用房等施工内容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1、具有市政公用工程施工总承包二级及以上资质；1、具有注册在投标人单位的市政工程专业二级及以上建造师执业资格；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徐处长0577-57579032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嘉兴市原水投资有限公司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嘉兴市域外配水工程（杭州方向）钢管采购11标段</w:t>
            </w:r>
          </w:p>
        </w:tc>
        <w:tc>
          <w:tcPr>
            <w:tcW w:w="1620" w:type="dxa"/>
            <w:vAlign w:val="center"/>
          </w:tcPr>
          <w:p>
            <w:pPr>
              <w:rPr>
                <w:rFonts w:hint="eastAsia" w:ascii="微软雅黑" w:hAnsi="微软雅黑" w:eastAsia="微软雅黑" w:cs="微软雅黑"/>
                <w:sz w:val="18"/>
                <w:szCs w:val="18"/>
              </w:rPr>
            </w:pPr>
            <w:bookmarkStart w:id="51" w:name="EBdb835072ef384ff88b7c3aa59d0a7b88"/>
            <w:r>
              <w:rPr>
                <w:rFonts w:hint="eastAsia" w:ascii="微软雅黑" w:hAnsi="微软雅黑" w:eastAsia="微软雅黑" w:cs="微软雅黑"/>
                <w:sz w:val="18"/>
                <w:szCs w:val="18"/>
              </w:rPr>
              <w:t>杭州、嘉兴两市</w:t>
            </w:r>
            <w:bookmarkEnd w:id="51"/>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2019年04月12日至2019年04月19日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包括钢管采购11标段采购清单内的螺旋焊缝钢管管材（含外防腐）及配件（含外防腐）的供货、质量检验及其他相关服务等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投标人必须具有独立法人资格，且具有满足本项目供货能力的自有生产线；（2）投标人自2014年1月1日以来，具有单个合同供货管径大于等于DN800mm的，且合同中该管径的合同价为300万元人民币及以上的螺旋焊缝钢管国内供货业绩【投标文件中提供业绩供货合同，时间以供货合同签订时间为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方女士0573-82097829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嘉兴市原水投资有限公司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嘉兴市域外配水工程（杭州方向）钢管采购12标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杭州、嘉兴两市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2019年04月12日至2019年04月19日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包括钢管采购12标段采购清单内的螺旋焊缝钢管管材（含外防腐）及配件（含外防腐）的供货、质量检验及其他相关服务等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投标人必须具有独立法人资格，且具有满足本项目供货能力的自有生产线；（2）投标人自2014年1月1日以来，具有单个合同供货管径大于等于DN800mm的，且合同中该管径的合同价为300万元人民币及以上的螺旋焊缝钢管国内供货业绩【投标文件中提供业绩供货合同，时间以供货合同签订时间为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方女士0573-82097829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杭州地铁3号线一期工程机电类项目招标代理服务Ⅲ标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6964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2019年04月15日至2019年04月22日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设备、材料类采购项目：①通风空调系统设备；②给排水系统设备；③低压动力照明系统设备；④防火门和卷帘及天地墙装修材料；⑤导向、票亭广告灯箱设备等；（2）施工类监理项目：①供电系统施工监理；②弱电系统施工监理；③人防监理等；（3）服务类项目：第三方检测服务；监造、集成管理服务项目等，</w:t>
            </w:r>
          </w:p>
        </w:tc>
        <w:tc>
          <w:tcPr>
            <w:tcW w:w="3240" w:type="dxa"/>
            <w:vAlign w:val="center"/>
          </w:tcPr>
          <w:p>
            <w:pPr>
              <w:rPr>
                <w:rFonts w:hint="eastAsia" w:ascii="微软雅黑" w:hAnsi="微软雅黑" w:eastAsia="微软雅黑" w:cs="微软雅黑"/>
                <w:sz w:val="18"/>
                <w:szCs w:val="18"/>
              </w:rPr>
            </w:pPr>
            <w:bookmarkStart w:id="52" w:name="EB33a73cc665904946a0ff4cae5a61bbe9"/>
            <w:r>
              <w:rPr>
                <w:rFonts w:hint="eastAsia" w:ascii="微软雅黑" w:hAnsi="微软雅黑" w:eastAsia="微软雅黑" w:cs="微软雅黑"/>
                <w:sz w:val="18"/>
                <w:szCs w:val="18"/>
              </w:rPr>
              <w:t>投标人业绩：自2014年1月1日至今承担过单个标段中标金额1000万人民币及以上的符合以下任意一项要求的国内项目招标代理业绩：①通风空调系统设备采购；②铝合金吊顶及龙骨系统；③石材；④搪瓷钢板及干挂系统材料采购；⑤低压动力照明系统设备采购。</w:t>
            </w:r>
            <w:bookmarkEnd w:id="52"/>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应工（业主）、孔工（代理）0571-86000835、13736580388</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Microsoft YaHei">
    <w:panose1 w:val="040F0700000000000000"/>
    <w:charset w:val="86"/>
    <w:family w:val="auto"/>
    <w:pitch w:val="default"/>
    <w:sig w:usb0="A00002BF" w:usb1="38CFFCFB" w:usb2="00000016" w:usb3="00000000" w:csb0="E016019F" w:csb1="9FD7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x1ao4 black light">
    <w:panose1 w:val="02000500000000000000"/>
    <w:charset w:val="00"/>
    <w:family w:val="auto"/>
    <w:pitch w:val="default"/>
    <w:sig w:usb0="800000A7" w:usb1="5000004A" w:usb2="00000000" w:usb3="00000000" w:csb0="20000111" w:csb1="41000000"/>
  </w:font>
  <w:font w:name="����">
    <w:altName w:val="x1ao4 black ligh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BD1C66"/>
    <w:rsid w:val="044D771D"/>
    <w:rsid w:val="046F34A0"/>
    <w:rsid w:val="04933EBA"/>
    <w:rsid w:val="04C84CA1"/>
    <w:rsid w:val="04CA1779"/>
    <w:rsid w:val="04E33F60"/>
    <w:rsid w:val="04E80708"/>
    <w:rsid w:val="04F6284A"/>
    <w:rsid w:val="04F930B9"/>
    <w:rsid w:val="05460233"/>
    <w:rsid w:val="06566675"/>
    <w:rsid w:val="068546D4"/>
    <w:rsid w:val="07607A15"/>
    <w:rsid w:val="077A7076"/>
    <w:rsid w:val="077B78D4"/>
    <w:rsid w:val="079565E8"/>
    <w:rsid w:val="07B41C93"/>
    <w:rsid w:val="08315C1D"/>
    <w:rsid w:val="088E0696"/>
    <w:rsid w:val="08B239B3"/>
    <w:rsid w:val="08D111CB"/>
    <w:rsid w:val="08D3494C"/>
    <w:rsid w:val="09311937"/>
    <w:rsid w:val="0A34424A"/>
    <w:rsid w:val="0A4E4DF4"/>
    <w:rsid w:val="0A76319A"/>
    <w:rsid w:val="0A777E59"/>
    <w:rsid w:val="0B183F50"/>
    <w:rsid w:val="0B300C6A"/>
    <w:rsid w:val="0BA13B67"/>
    <w:rsid w:val="0C1F322C"/>
    <w:rsid w:val="0C28597F"/>
    <w:rsid w:val="0C4D233B"/>
    <w:rsid w:val="0C643D91"/>
    <w:rsid w:val="0CC95508"/>
    <w:rsid w:val="0D2D04FE"/>
    <w:rsid w:val="0DBA6550"/>
    <w:rsid w:val="0DEA55DF"/>
    <w:rsid w:val="0E9E6388"/>
    <w:rsid w:val="0EDB3290"/>
    <w:rsid w:val="0EDF3F83"/>
    <w:rsid w:val="0EEB7AB5"/>
    <w:rsid w:val="0F190F3F"/>
    <w:rsid w:val="0F966920"/>
    <w:rsid w:val="0FC7295F"/>
    <w:rsid w:val="105A40DF"/>
    <w:rsid w:val="116D48D7"/>
    <w:rsid w:val="117D67C0"/>
    <w:rsid w:val="11D87DD3"/>
    <w:rsid w:val="125B4885"/>
    <w:rsid w:val="12CC090A"/>
    <w:rsid w:val="12DE3E87"/>
    <w:rsid w:val="13577A0D"/>
    <w:rsid w:val="136660C9"/>
    <w:rsid w:val="1383058A"/>
    <w:rsid w:val="13896A2D"/>
    <w:rsid w:val="13B500CA"/>
    <w:rsid w:val="13EA4C2A"/>
    <w:rsid w:val="140F735F"/>
    <w:rsid w:val="14297DD2"/>
    <w:rsid w:val="14547A14"/>
    <w:rsid w:val="14A46F9C"/>
    <w:rsid w:val="14D95D36"/>
    <w:rsid w:val="154F401F"/>
    <w:rsid w:val="158F562C"/>
    <w:rsid w:val="15B3684D"/>
    <w:rsid w:val="16134ADA"/>
    <w:rsid w:val="162E3271"/>
    <w:rsid w:val="164C00B8"/>
    <w:rsid w:val="165669B3"/>
    <w:rsid w:val="166A34A8"/>
    <w:rsid w:val="167E20F6"/>
    <w:rsid w:val="16953F1A"/>
    <w:rsid w:val="16AD23CF"/>
    <w:rsid w:val="16D31800"/>
    <w:rsid w:val="16E57594"/>
    <w:rsid w:val="16E60291"/>
    <w:rsid w:val="17DB31C4"/>
    <w:rsid w:val="17F760DF"/>
    <w:rsid w:val="17FD242D"/>
    <w:rsid w:val="180E5493"/>
    <w:rsid w:val="186146A8"/>
    <w:rsid w:val="18E40B5C"/>
    <w:rsid w:val="19073D1E"/>
    <w:rsid w:val="197C175F"/>
    <w:rsid w:val="19BD0205"/>
    <w:rsid w:val="1A120B1B"/>
    <w:rsid w:val="1AC20443"/>
    <w:rsid w:val="1B4504BC"/>
    <w:rsid w:val="1B5C7C3C"/>
    <w:rsid w:val="1B5D5359"/>
    <w:rsid w:val="1B7C6CA6"/>
    <w:rsid w:val="1BAA46E3"/>
    <w:rsid w:val="1CA30062"/>
    <w:rsid w:val="1CF04609"/>
    <w:rsid w:val="1D11318E"/>
    <w:rsid w:val="1D15617B"/>
    <w:rsid w:val="1D734540"/>
    <w:rsid w:val="1DE0460D"/>
    <w:rsid w:val="1DE134EA"/>
    <w:rsid w:val="1DF55507"/>
    <w:rsid w:val="1E1024E2"/>
    <w:rsid w:val="1E581CEF"/>
    <w:rsid w:val="1E5A5DD9"/>
    <w:rsid w:val="1EA2070E"/>
    <w:rsid w:val="1F54053A"/>
    <w:rsid w:val="1F6F5922"/>
    <w:rsid w:val="2007721E"/>
    <w:rsid w:val="20276103"/>
    <w:rsid w:val="204D56FD"/>
    <w:rsid w:val="205D1153"/>
    <w:rsid w:val="206B6ABE"/>
    <w:rsid w:val="20726959"/>
    <w:rsid w:val="211D1CE0"/>
    <w:rsid w:val="220620E3"/>
    <w:rsid w:val="222A77DF"/>
    <w:rsid w:val="223D3C13"/>
    <w:rsid w:val="226D1BAE"/>
    <w:rsid w:val="22975491"/>
    <w:rsid w:val="22C30E4C"/>
    <w:rsid w:val="22C96C41"/>
    <w:rsid w:val="22EB6430"/>
    <w:rsid w:val="231953DA"/>
    <w:rsid w:val="23AB5BC2"/>
    <w:rsid w:val="23BB1682"/>
    <w:rsid w:val="2404361F"/>
    <w:rsid w:val="24335B6F"/>
    <w:rsid w:val="24482291"/>
    <w:rsid w:val="244C6C7C"/>
    <w:rsid w:val="247F3A70"/>
    <w:rsid w:val="24BD04C3"/>
    <w:rsid w:val="24CC2996"/>
    <w:rsid w:val="24FB4266"/>
    <w:rsid w:val="2552184A"/>
    <w:rsid w:val="25774B5B"/>
    <w:rsid w:val="258E77DA"/>
    <w:rsid w:val="25986144"/>
    <w:rsid w:val="25A55551"/>
    <w:rsid w:val="25DF1994"/>
    <w:rsid w:val="25EF6DFD"/>
    <w:rsid w:val="261C4796"/>
    <w:rsid w:val="26794C4A"/>
    <w:rsid w:val="26A17DF1"/>
    <w:rsid w:val="27000051"/>
    <w:rsid w:val="27AC4944"/>
    <w:rsid w:val="27B04BAD"/>
    <w:rsid w:val="27BD4392"/>
    <w:rsid w:val="27FB045C"/>
    <w:rsid w:val="28362887"/>
    <w:rsid w:val="284C4932"/>
    <w:rsid w:val="28CC0D8C"/>
    <w:rsid w:val="2918547F"/>
    <w:rsid w:val="294A10CA"/>
    <w:rsid w:val="298119A8"/>
    <w:rsid w:val="29870F2F"/>
    <w:rsid w:val="2A000BF9"/>
    <w:rsid w:val="2A066F51"/>
    <w:rsid w:val="2ABA573A"/>
    <w:rsid w:val="2AC62877"/>
    <w:rsid w:val="2ACA323A"/>
    <w:rsid w:val="2B407601"/>
    <w:rsid w:val="2B80140B"/>
    <w:rsid w:val="2BA14AA2"/>
    <w:rsid w:val="2BB75591"/>
    <w:rsid w:val="2BDB78DC"/>
    <w:rsid w:val="2C840918"/>
    <w:rsid w:val="2CD26526"/>
    <w:rsid w:val="2CD34087"/>
    <w:rsid w:val="2CEB1AE1"/>
    <w:rsid w:val="2CF82E0B"/>
    <w:rsid w:val="2CFD4D5E"/>
    <w:rsid w:val="2D3164B2"/>
    <w:rsid w:val="2D584173"/>
    <w:rsid w:val="2D894942"/>
    <w:rsid w:val="2DAB5BA6"/>
    <w:rsid w:val="2DD56FC0"/>
    <w:rsid w:val="2EF230AC"/>
    <w:rsid w:val="2F302C24"/>
    <w:rsid w:val="2F3E5C86"/>
    <w:rsid w:val="2FCB369C"/>
    <w:rsid w:val="2FD87926"/>
    <w:rsid w:val="301F49D0"/>
    <w:rsid w:val="30392382"/>
    <w:rsid w:val="309D06CD"/>
    <w:rsid w:val="310C6BF1"/>
    <w:rsid w:val="31601476"/>
    <w:rsid w:val="317716B5"/>
    <w:rsid w:val="31A74402"/>
    <w:rsid w:val="31B27724"/>
    <w:rsid w:val="31B352CF"/>
    <w:rsid w:val="31E34E87"/>
    <w:rsid w:val="322317CE"/>
    <w:rsid w:val="32320ABC"/>
    <w:rsid w:val="32C41357"/>
    <w:rsid w:val="32CE713D"/>
    <w:rsid w:val="32F942E1"/>
    <w:rsid w:val="33274132"/>
    <w:rsid w:val="343B1382"/>
    <w:rsid w:val="34712AA5"/>
    <w:rsid w:val="350E4271"/>
    <w:rsid w:val="35300288"/>
    <w:rsid w:val="35321A31"/>
    <w:rsid w:val="355F5C4F"/>
    <w:rsid w:val="35B226F2"/>
    <w:rsid w:val="35D26CFF"/>
    <w:rsid w:val="36114842"/>
    <w:rsid w:val="362E7E59"/>
    <w:rsid w:val="365170C3"/>
    <w:rsid w:val="369235F3"/>
    <w:rsid w:val="36BD20EF"/>
    <w:rsid w:val="36C02E61"/>
    <w:rsid w:val="370C7FC4"/>
    <w:rsid w:val="3772731D"/>
    <w:rsid w:val="37C37993"/>
    <w:rsid w:val="37D16521"/>
    <w:rsid w:val="382167C4"/>
    <w:rsid w:val="38A92967"/>
    <w:rsid w:val="39060F0A"/>
    <w:rsid w:val="39126C27"/>
    <w:rsid w:val="3919191B"/>
    <w:rsid w:val="39607CF7"/>
    <w:rsid w:val="39A1598A"/>
    <w:rsid w:val="3A083FE8"/>
    <w:rsid w:val="3A5E33BD"/>
    <w:rsid w:val="3B612EFA"/>
    <w:rsid w:val="3B8E4676"/>
    <w:rsid w:val="3B9A6C87"/>
    <w:rsid w:val="3BEA1B59"/>
    <w:rsid w:val="3C26014D"/>
    <w:rsid w:val="3C632606"/>
    <w:rsid w:val="3C6472A5"/>
    <w:rsid w:val="3C66640E"/>
    <w:rsid w:val="3C7265BA"/>
    <w:rsid w:val="3CB11A66"/>
    <w:rsid w:val="3CB37F6B"/>
    <w:rsid w:val="3D484778"/>
    <w:rsid w:val="3D4E6BDB"/>
    <w:rsid w:val="3D770A55"/>
    <w:rsid w:val="3DE55867"/>
    <w:rsid w:val="3DF11659"/>
    <w:rsid w:val="3E585924"/>
    <w:rsid w:val="3EA61B29"/>
    <w:rsid w:val="3ED2205E"/>
    <w:rsid w:val="3EE21E8C"/>
    <w:rsid w:val="3F12405C"/>
    <w:rsid w:val="3F1C5AD7"/>
    <w:rsid w:val="3F48480A"/>
    <w:rsid w:val="3FF403FA"/>
    <w:rsid w:val="406364B0"/>
    <w:rsid w:val="40F14E1A"/>
    <w:rsid w:val="414A48AC"/>
    <w:rsid w:val="41695BA9"/>
    <w:rsid w:val="41734214"/>
    <w:rsid w:val="41F8728F"/>
    <w:rsid w:val="423E73EC"/>
    <w:rsid w:val="427A3C09"/>
    <w:rsid w:val="42823417"/>
    <w:rsid w:val="4297227F"/>
    <w:rsid w:val="42E66C2C"/>
    <w:rsid w:val="4331136B"/>
    <w:rsid w:val="4392796C"/>
    <w:rsid w:val="441134FF"/>
    <w:rsid w:val="44142ED4"/>
    <w:rsid w:val="446F2278"/>
    <w:rsid w:val="44A92578"/>
    <w:rsid w:val="44B12474"/>
    <w:rsid w:val="44E70E27"/>
    <w:rsid w:val="45077A33"/>
    <w:rsid w:val="45252301"/>
    <w:rsid w:val="45692681"/>
    <w:rsid w:val="460707CA"/>
    <w:rsid w:val="461B5D11"/>
    <w:rsid w:val="464D6BDD"/>
    <w:rsid w:val="46A47C13"/>
    <w:rsid w:val="46C61A2D"/>
    <w:rsid w:val="46C77B25"/>
    <w:rsid w:val="46DF201B"/>
    <w:rsid w:val="47057D1C"/>
    <w:rsid w:val="475F688F"/>
    <w:rsid w:val="476C4B08"/>
    <w:rsid w:val="47831DE0"/>
    <w:rsid w:val="4796166A"/>
    <w:rsid w:val="47983DB5"/>
    <w:rsid w:val="47CD55AA"/>
    <w:rsid w:val="47DD0C11"/>
    <w:rsid w:val="482F79DE"/>
    <w:rsid w:val="484B0B9B"/>
    <w:rsid w:val="48B6275B"/>
    <w:rsid w:val="492F297D"/>
    <w:rsid w:val="49820A4C"/>
    <w:rsid w:val="49FF59CA"/>
    <w:rsid w:val="4A0230F9"/>
    <w:rsid w:val="4A256B30"/>
    <w:rsid w:val="4A470835"/>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D171A08"/>
    <w:rsid w:val="4D767047"/>
    <w:rsid w:val="4D843FEC"/>
    <w:rsid w:val="4DBF769C"/>
    <w:rsid w:val="4E2708A9"/>
    <w:rsid w:val="4EB45264"/>
    <w:rsid w:val="4ED02D5C"/>
    <w:rsid w:val="4EE73A49"/>
    <w:rsid w:val="4EEF1F8C"/>
    <w:rsid w:val="4EF6519A"/>
    <w:rsid w:val="4FEA6D2C"/>
    <w:rsid w:val="50030F8D"/>
    <w:rsid w:val="50457191"/>
    <w:rsid w:val="505605DA"/>
    <w:rsid w:val="506C78DF"/>
    <w:rsid w:val="50A34D22"/>
    <w:rsid w:val="51060734"/>
    <w:rsid w:val="51103A02"/>
    <w:rsid w:val="517E780E"/>
    <w:rsid w:val="51CE3EE3"/>
    <w:rsid w:val="52040889"/>
    <w:rsid w:val="5204338B"/>
    <w:rsid w:val="52182ECD"/>
    <w:rsid w:val="522804D5"/>
    <w:rsid w:val="52721B72"/>
    <w:rsid w:val="52896254"/>
    <w:rsid w:val="52F44E28"/>
    <w:rsid w:val="53017CC8"/>
    <w:rsid w:val="537464AE"/>
    <w:rsid w:val="539B3C3A"/>
    <w:rsid w:val="543A6BE5"/>
    <w:rsid w:val="543D3A33"/>
    <w:rsid w:val="54417C4B"/>
    <w:rsid w:val="545918F1"/>
    <w:rsid w:val="549A5D5B"/>
    <w:rsid w:val="54B75C8B"/>
    <w:rsid w:val="54C0431C"/>
    <w:rsid w:val="54F964FE"/>
    <w:rsid w:val="550C4019"/>
    <w:rsid w:val="5523737D"/>
    <w:rsid w:val="553035FC"/>
    <w:rsid w:val="55D83FE9"/>
    <w:rsid w:val="55EF0654"/>
    <w:rsid w:val="5613249D"/>
    <w:rsid w:val="56191B82"/>
    <w:rsid w:val="561B1342"/>
    <w:rsid w:val="56205272"/>
    <w:rsid w:val="56BC66DC"/>
    <w:rsid w:val="56D76A35"/>
    <w:rsid w:val="56E120CA"/>
    <w:rsid w:val="57576CE5"/>
    <w:rsid w:val="57665739"/>
    <w:rsid w:val="57821506"/>
    <w:rsid w:val="578332A5"/>
    <w:rsid w:val="586024CF"/>
    <w:rsid w:val="58626111"/>
    <w:rsid w:val="58807166"/>
    <w:rsid w:val="591D6E5D"/>
    <w:rsid w:val="592656FE"/>
    <w:rsid w:val="592E6ADF"/>
    <w:rsid w:val="59427BEF"/>
    <w:rsid w:val="5A2E2E2A"/>
    <w:rsid w:val="5AC217E4"/>
    <w:rsid w:val="5B50654C"/>
    <w:rsid w:val="5B5C4B64"/>
    <w:rsid w:val="5BBC0361"/>
    <w:rsid w:val="5C052A04"/>
    <w:rsid w:val="5C0A17ED"/>
    <w:rsid w:val="5C5B0500"/>
    <w:rsid w:val="5C8E7521"/>
    <w:rsid w:val="5C9435CD"/>
    <w:rsid w:val="5CA6423B"/>
    <w:rsid w:val="5CED6966"/>
    <w:rsid w:val="5D1A3C8F"/>
    <w:rsid w:val="5D220F3C"/>
    <w:rsid w:val="5D8C4B33"/>
    <w:rsid w:val="5D955F35"/>
    <w:rsid w:val="5DDB2078"/>
    <w:rsid w:val="5E41482E"/>
    <w:rsid w:val="5E4D493A"/>
    <w:rsid w:val="5E575273"/>
    <w:rsid w:val="5E67476D"/>
    <w:rsid w:val="5E766F86"/>
    <w:rsid w:val="5EB66EE4"/>
    <w:rsid w:val="5EBB0C24"/>
    <w:rsid w:val="5EC8350D"/>
    <w:rsid w:val="5EC8450B"/>
    <w:rsid w:val="5EEF11CE"/>
    <w:rsid w:val="5EF35656"/>
    <w:rsid w:val="5EFC5707"/>
    <w:rsid w:val="5F2E1A9F"/>
    <w:rsid w:val="5F8935CB"/>
    <w:rsid w:val="5FEF250D"/>
    <w:rsid w:val="600E16BF"/>
    <w:rsid w:val="605A6054"/>
    <w:rsid w:val="60885401"/>
    <w:rsid w:val="60A11E99"/>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4E53241"/>
    <w:rsid w:val="658E7EE8"/>
    <w:rsid w:val="65C149FF"/>
    <w:rsid w:val="65EE3E56"/>
    <w:rsid w:val="662D08A0"/>
    <w:rsid w:val="66480BFC"/>
    <w:rsid w:val="666E2599"/>
    <w:rsid w:val="67A202CF"/>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4727FF"/>
    <w:rsid w:val="6B634586"/>
    <w:rsid w:val="6BAB5501"/>
    <w:rsid w:val="6BAB634F"/>
    <w:rsid w:val="6BD43508"/>
    <w:rsid w:val="6C0B6D3D"/>
    <w:rsid w:val="6C1C49C8"/>
    <w:rsid w:val="6C840AB1"/>
    <w:rsid w:val="6C991A8A"/>
    <w:rsid w:val="6CCE569E"/>
    <w:rsid w:val="6D0C4BCE"/>
    <w:rsid w:val="6D174B7C"/>
    <w:rsid w:val="6D3C12BD"/>
    <w:rsid w:val="6DD90CF8"/>
    <w:rsid w:val="6E0970BB"/>
    <w:rsid w:val="6E951EA9"/>
    <w:rsid w:val="6EEA66C0"/>
    <w:rsid w:val="6F296861"/>
    <w:rsid w:val="6F343B48"/>
    <w:rsid w:val="6F7E0BF8"/>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667B9B"/>
    <w:rsid w:val="726D3181"/>
    <w:rsid w:val="72A050E5"/>
    <w:rsid w:val="72DD00D4"/>
    <w:rsid w:val="72EF02A3"/>
    <w:rsid w:val="73131A58"/>
    <w:rsid w:val="7369794C"/>
    <w:rsid w:val="739D5D39"/>
    <w:rsid w:val="73A20362"/>
    <w:rsid w:val="73C5166A"/>
    <w:rsid w:val="74127529"/>
    <w:rsid w:val="74652503"/>
    <w:rsid w:val="747273E0"/>
    <w:rsid w:val="74945215"/>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BA5EE5"/>
    <w:rsid w:val="78CF24AC"/>
    <w:rsid w:val="79180540"/>
    <w:rsid w:val="793A0A21"/>
    <w:rsid w:val="793A0E61"/>
    <w:rsid w:val="793E729C"/>
    <w:rsid w:val="799E3DE2"/>
    <w:rsid w:val="7A3D5877"/>
    <w:rsid w:val="7A4032CA"/>
    <w:rsid w:val="7A6410B4"/>
    <w:rsid w:val="7AEA1BE9"/>
    <w:rsid w:val="7B586591"/>
    <w:rsid w:val="7BF817F1"/>
    <w:rsid w:val="7BFB4974"/>
    <w:rsid w:val="7C136B99"/>
    <w:rsid w:val="7C3206D2"/>
    <w:rsid w:val="7C320E36"/>
    <w:rsid w:val="7CF22D0E"/>
    <w:rsid w:val="7D8820A8"/>
    <w:rsid w:val="7DAE70EB"/>
    <w:rsid w:val="7E0E0910"/>
    <w:rsid w:val="7E2B19E3"/>
    <w:rsid w:val="7E2E2226"/>
    <w:rsid w:val="7E8F3638"/>
    <w:rsid w:val="7EAF64E7"/>
    <w:rsid w:val="7EB521B9"/>
    <w:rsid w:val="7EE930A9"/>
    <w:rsid w:val="7EF21585"/>
    <w:rsid w:val="7F014C0E"/>
    <w:rsid w:val="7F0552BA"/>
    <w:rsid w:val="7F0B337E"/>
    <w:rsid w:val="7F391824"/>
    <w:rsid w:val="7F5A63BD"/>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1021</TotalTime>
  <ScaleCrop>false</ScaleCrop>
  <LinksUpToDate>false</LinksUpToDate>
  <CharactersWithSpaces>55134</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2019-04-17T07:31:22Z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