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r>
        <w:rPr>
          <w:rFonts w:hint="eastAsia" w:eastAsia="文鼎CS大黑"/>
          <w:color w:val="000000"/>
          <w:sz w:val="36"/>
        </w:rPr>
        <w:t>浙江省重大工程项目报建信息表</w:t>
      </w:r>
    </w:p>
    <w:p>
      <w:pPr>
        <w:ind w:firstLine="9800" w:firstLineChars="4900"/>
        <w:outlineLvl w:val="0"/>
        <w:rPr>
          <w:rFonts w:ascii="宋体" w:hAnsi="宋体"/>
          <w:color w:val="000000"/>
          <w:sz w:val="20"/>
        </w:rPr>
      </w:pPr>
      <w:r>
        <w:rPr>
          <w:rFonts w:hint="eastAsia" w:ascii="宋体" w:hAnsi="宋体"/>
          <w:color w:val="000000"/>
          <w:sz w:val="20"/>
          <w:lang w:val="en-US" w:eastAsia="zh-CN"/>
        </w:rPr>
        <w:t>07</w:t>
      </w:r>
      <w:r>
        <w:rPr>
          <w:rFonts w:hint="eastAsia" w:ascii="宋体" w:hAnsi="宋体"/>
          <w:color w:val="000000"/>
          <w:sz w:val="20"/>
        </w:rPr>
        <w:t>月</w:t>
      </w:r>
      <w:r>
        <w:rPr>
          <w:rFonts w:hint="eastAsia" w:ascii="宋体" w:hAnsi="宋体"/>
          <w:color w:val="000000"/>
          <w:sz w:val="20"/>
          <w:lang w:val="en-US" w:eastAsia="zh-CN"/>
        </w:rPr>
        <w:t>14</w:t>
      </w:r>
      <w:r>
        <w:rPr>
          <w:rFonts w:hint="eastAsia" w:ascii="宋体" w:hAnsi="宋体"/>
          <w:color w:val="000000"/>
          <w:sz w:val="20"/>
        </w:rPr>
        <w:t>日-</w:t>
      </w:r>
      <w:r>
        <w:rPr>
          <w:rFonts w:hint="eastAsia" w:ascii="宋体" w:hAnsi="宋体"/>
          <w:color w:val="000000"/>
          <w:sz w:val="20"/>
          <w:lang w:val="en-US" w:eastAsia="zh-CN"/>
        </w:rPr>
        <w:t>08</w:t>
      </w:r>
      <w:r>
        <w:rPr>
          <w:rFonts w:hint="eastAsia" w:ascii="宋体" w:hAnsi="宋体"/>
          <w:color w:val="000000"/>
          <w:sz w:val="20"/>
        </w:rPr>
        <w:t>月</w:t>
      </w:r>
      <w:r>
        <w:rPr>
          <w:rFonts w:hint="eastAsia" w:ascii="宋体" w:hAnsi="宋体"/>
          <w:color w:val="000000"/>
          <w:sz w:val="20"/>
          <w:lang w:val="en-US" w:eastAsia="zh-CN"/>
        </w:rPr>
        <w:t>08</w:t>
      </w:r>
      <w:r>
        <w:rPr>
          <w:rFonts w:hint="eastAsia" w:ascii="宋体" w:hAnsi="宋体"/>
          <w:color w:val="000000"/>
          <w:sz w:val="20"/>
        </w:rPr>
        <w:t>日</w:t>
      </w:r>
    </w:p>
    <w:tbl>
      <w:tblPr>
        <w:tblStyle w:val="3"/>
        <w:tblW w:w="16373" w:type="dxa"/>
        <w:tblInd w:w="-4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3"/>
        <w:gridCol w:w="1980"/>
        <w:gridCol w:w="2340"/>
        <w:gridCol w:w="1620"/>
        <w:gridCol w:w="720"/>
        <w:gridCol w:w="720"/>
        <w:gridCol w:w="1620"/>
        <w:gridCol w:w="1800"/>
        <w:gridCol w:w="324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spacing w:line="60" w:lineRule="auto"/>
              <w:jc w:val="center"/>
              <w:rPr>
                <w:rFonts w:eastAsia="经典平黑简"/>
                <w:color w:val="000000"/>
                <w:sz w:val="22"/>
              </w:rPr>
            </w:pPr>
            <w:r>
              <w:rPr>
                <w:rFonts w:hint="eastAsia" w:eastAsia="经典平黑简"/>
                <w:color w:val="000000"/>
                <w:sz w:val="22"/>
              </w:rPr>
              <w:t>序号</w:t>
            </w:r>
          </w:p>
        </w:tc>
        <w:tc>
          <w:tcPr>
            <w:tcW w:w="1980" w:type="dxa"/>
            <w:vAlign w:val="center"/>
          </w:tcPr>
          <w:p>
            <w:pPr>
              <w:spacing w:line="60" w:lineRule="auto"/>
              <w:jc w:val="center"/>
              <w:rPr>
                <w:rFonts w:eastAsia="经典平黑简"/>
                <w:color w:val="000000"/>
                <w:sz w:val="22"/>
              </w:rPr>
            </w:pPr>
            <w:r>
              <w:rPr>
                <w:rFonts w:hint="eastAsia" w:eastAsia="经典平黑简"/>
                <w:color w:val="000000"/>
                <w:sz w:val="22"/>
              </w:rPr>
              <w:t>建 设 单 位</w:t>
            </w:r>
          </w:p>
        </w:tc>
        <w:tc>
          <w:tcPr>
            <w:tcW w:w="234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pPr>
              <w:spacing w:line="60" w:lineRule="auto"/>
              <w:jc w:val="center"/>
              <w:rPr>
                <w:rFonts w:ascii="经典平黑简" w:eastAsia="经典平黑简"/>
                <w:color w:val="000000"/>
                <w:spacing w:val="-6"/>
                <w:sz w:val="18"/>
              </w:rPr>
            </w:pPr>
            <w:r>
              <w:rPr>
                <w:rFonts w:hint="eastAsia" w:ascii="经典平黑简" w:eastAsia="经典平黑简"/>
                <w:color w:val="000000"/>
                <w:spacing w:val="-6"/>
                <w:sz w:val="18"/>
              </w:rPr>
              <w:t>计划投资总额(</w:t>
            </w:r>
            <w:r>
              <w:rPr>
                <w:rFonts w:hint="eastAsia" w:ascii="经典平黑简" w:eastAsia="经典平黑简"/>
                <w:color w:val="000000"/>
                <w:spacing w:val="-6"/>
                <w:sz w:val="18"/>
                <w:lang w:eastAsia="zh-CN"/>
              </w:rPr>
              <w:t>万</w:t>
            </w:r>
            <w:r>
              <w:rPr>
                <w:rFonts w:hint="eastAsia" w:ascii="经典平黑简" w:eastAsia="经典平黑简"/>
                <w:color w:val="000000"/>
                <w:spacing w:val="-6"/>
                <w:sz w:val="18"/>
              </w:rPr>
              <w:t>元)</w:t>
            </w:r>
          </w:p>
        </w:tc>
        <w:tc>
          <w:tcPr>
            <w:tcW w:w="1620" w:type="dxa"/>
            <w:vAlign w:val="center"/>
          </w:tcPr>
          <w:p>
            <w:pPr>
              <w:jc w:val="center"/>
              <w:rPr>
                <w:rStyle w:val="4"/>
                <w:rFonts w:ascii="ˎ̥" w:hAnsi="ˎ̥"/>
                <w:color w:val="000000"/>
                <w:sz w:val="24"/>
              </w:rPr>
            </w:pPr>
            <w:r>
              <w:rPr>
                <w:rFonts w:hint="eastAsia" w:ascii="经典平黑简" w:hAnsi="Verdana" w:eastAsia="经典平黑简"/>
                <w:b/>
                <w:bCs/>
                <w:color w:val="000000"/>
                <w:sz w:val="18"/>
                <w:szCs w:val="18"/>
              </w:rPr>
              <w:t>报名截止时间</w:t>
            </w:r>
          </w:p>
        </w:tc>
        <w:tc>
          <w:tcPr>
            <w:tcW w:w="1800" w:type="dxa"/>
            <w:vAlign w:val="center"/>
          </w:tcPr>
          <w:p>
            <w:pPr>
              <w:jc w:val="center"/>
              <w:rPr>
                <w:rFonts w:ascii="经典平黑简" w:eastAsia="经典平黑简"/>
                <w:color w:val="000000"/>
                <w:sz w:val="24"/>
              </w:rPr>
            </w:pPr>
            <w:r>
              <w:rPr>
                <w:rStyle w:val="4"/>
                <w:rFonts w:ascii="ˎ̥" w:hAnsi="ˎ̥"/>
                <w:color w:val="000000"/>
                <w:sz w:val="24"/>
              </w:rPr>
              <w:t>标段内容</w:t>
            </w:r>
          </w:p>
        </w:tc>
        <w:tc>
          <w:tcPr>
            <w:tcW w:w="3240" w:type="dxa"/>
            <w:vAlign w:val="center"/>
          </w:tcPr>
          <w:p>
            <w:pPr>
              <w:spacing w:line="60" w:lineRule="auto"/>
              <w:jc w:val="center"/>
              <w:rPr>
                <w:rFonts w:ascii="Verdana" w:hAnsi="Verdana" w:eastAsia="经典平黑简"/>
                <w:color w:val="000000"/>
                <w:sz w:val="24"/>
              </w:rPr>
            </w:pPr>
            <w:r>
              <w:rPr>
                <w:rStyle w:val="4"/>
                <w:rFonts w:ascii="ˎ̥" w:hAnsi="ˎ̥"/>
                <w:color w:val="000000"/>
                <w:sz w:val="24"/>
              </w:rPr>
              <w:t>报名条件</w:t>
            </w:r>
          </w:p>
        </w:tc>
        <w:tc>
          <w:tcPr>
            <w:tcW w:w="170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联系电话</w:t>
            </w:r>
          </w:p>
          <w:p>
            <w:pPr>
              <w:spacing w:line="60" w:lineRule="auto"/>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杭州地铁6号线一期工程车站装修设计总体和管理服务车站装修设计总体和管理服务</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40968</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2017年08月04日至2017年08月10日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杭州地铁6号线工程22座车站（中医药大学站纳入4号线设计管理范围、长河路站纳入5号线设计管理范围，该两座车站除外）装修概念设计、导向设计（包含地图信息的设计）及装修设计总体和管理服务</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1、具有建设主管部门颁发的工程设计综合甲级资质或建筑行业甲级或建筑行业建筑工程专业甲级或建筑装饰工程设计专项甲级资质；2、</w:t>
            </w:r>
            <w:bookmarkStart w:id="0" w:name="EBbd7754025d224938ae54f6ca905730df"/>
            <w:r>
              <w:rPr>
                <w:rFonts w:hint="eastAsia" w:ascii="微软雅黑" w:hAnsi="微软雅黑" w:eastAsia="微软雅黑" w:cs="微软雅黑"/>
                <w:sz w:val="18"/>
                <w:szCs w:val="18"/>
              </w:rPr>
              <w:t>具有高级工程师及以上职称。3、具有国内城市轨道交通项目装修设计总体和管理服务项目设计负责人业绩（有效证明材料：设计合同，若合同未能体现其任职的，则还需提供能明确其任职情况的业主证明）。</w:t>
            </w:r>
            <w:bookmarkEnd w:id="0"/>
            <w:r>
              <w:rPr>
                <w:rFonts w:hint="eastAsia" w:ascii="微软雅黑" w:hAnsi="微软雅黑" w:eastAsia="微软雅黑" w:cs="微软雅黑"/>
                <w:sz w:val="18"/>
                <w:szCs w:val="18"/>
              </w:rPr>
              <w:t>（招标人认为需要增加的其他要求）。</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莫工（代理）、曹工（业主）13567109643（代理）、0571-86000823（业主）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杭州地铁三期6号线二期工程车站及盾构区间施工接电工程设计6号线二期工程车站及盾构区间施工接电工程设计</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2017年08月04日至2017年08月10日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杭州地铁三期6号线二期工程涉及的5站5区间施工接电设计</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住房和城乡建设部核发的工程设计综合资质或电力行业设计丙级及以上资质或电力行业设计（送电工程及变电工程）专业丙级及以上资质或市政公用工程行业设计甲级或市政公用工程城市轨道交通专业甲级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曹工0571-86000823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vAlign w:val="center"/>
          </w:tcPr>
          <w:p>
            <w:pPr>
              <w:rPr>
                <w:rFonts w:hint="eastAsia" w:ascii="微软雅黑" w:hAnsi="微软雅黑" w:eastAsia="微软雅黑" w:cs="微软雅黑"/>
                <w:sz w:val="18"/>
                <w:szCs w:val="18"/>
              </w:rPr>
            </w:pPr>
            <w:bookmarkStart w:id="1" w:name="EBedd551415e3c4af7a7257f504411125b"/>
            <w:r>
              <w:rPr>
                <w:rFonts w:hint="eastAsia" w:ascii="微软雅黑" w:hAnsi="微软雅黑" w:eastAsia="微软雅黑" w:cs="微软雅黑"/>
                <w:sz w:val="18"/>
                <w:szCs w:val="18"/>
              </w:rPr>
              <w:t>浙江台州市沿海高速公路有限公司</w:t>
            </w:r>
            <w:bookmarkEnd w:id="1"/>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三门湾大桥及接线工程（台州段）房建施工第FJ01标段</w:t>
            </w:r>
          </w:p>
        </w:tc>
        <w:tc>
          <w:tcPr>
            <w:tcW w:w="1620" w:type="dxa"/>
            <w:vAlign w:val="center"/>
          </w:tcPr>
          <w:p>
            <w:pPr>
              <w:rPr>
                <w:rFonts w:hint="eastAsia" w:ascii="微软雅黑" w:hAnsi="微软雅黑" w:eastAsia="微软雅黑" w:cs="微软雅黑"/>
                <w:sz w:val="18"/>
                <w:szCs w:val="18"/>
              </w:rPr>
            </w:pPr>
            <w:bookmarkStart w:id="2" w:name="EB3e450f6644fd4894b10d83e053028dbc"/>
            <w:r>
              <w:rPr>
                <w:rFonts w:hint="eastAsia" w:ascii="微软雅黑" w:hAnsi="微软雅黑" w:eastAsia="微软雅黑" w:cs="微软雅黑"/>
                <w:sz w:val="18"/>
                <w:szCs w:val="18"/>
              </w:rPr>
              <w:t>台州市三门县六敖镇</w:t>
            </w:r>
            <w:bookmarkEnd w:id="2"/>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7777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rPr>
            </w:pPr>
            <w:bookmarkStart w:id="3" w:name="EB82e5ec5e8ad241d790812de947923fc4"/>
            <w:r>
              <w:rPr>
                <w:rFonts w:hint="eastAsia" w:ascii="微软雅黑" w:hAnsi="微软雅黑" w:eastAsia="微软雅黑" w:cs="微软雅黑"/>
                <w:sz w:val="18"/>
                <w:szCs w:val="18"/>
              </w:rPr>
              <w:t>2017年08月05日</w:t>
            </w:r>
            <w:bookmarkEnd w:id="3"/>
            <w:r>
              <w:rPr>
                <w:rFonts w:hint="eastAsia" w:ascii="微软雅黑" w:hAnsi="微软雅黑" w:eastAsia="微软雅黑" w:cs="微软雅黑"/>
                <w:sz w:val="18"/>
                <w:szCs w:val="18"/>
              </w:rPr>
              <w:t>至</w:t>
            </w:r>
            <w:bookmarkStart w:id="4" w:name="EB1f2adecfdf674af79c6bf53e067446fd"/>
            <w:r>
              <w:rPr>
                <w:rFonts w:hint="eastAsia" w:ascii="微软雅黑" w:hAnsi="微软雅黑" w:eastAsia="微软雅黑" w:cs="微软雅黑"/>
                <w:sz w:val="18"/>
                <w:szCs w:val="18"/>
              </w:rPr>
              <w:t>2017年08月10日</w:t>
            </w:r>
            <w:bookmarkEnd w:id="4"/>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蛇蟠岛收费站及服务区管理用房、管理分中心用房、超限检测用房、养护工区用房、交通辅助管理用房、泵房变电用房等的土建（含安装工程及其他附属工程）的施工</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w:t>
            </w:r>
            <w:bookmarkStart w:id="5" w:name="EB78e942434b3445a08523bef2be4093f0"/>
            <w:r>
              <w:rPr>
                <w:rFonts w:hint="eastAsia" w:ascii="微软雅黑" w:hAnsi="微软雅黑" w:eastAsia="微软雅黑" w:cs="微软雅黑"/>
                <w:sz w:val="18"/>
                <w:szCs w:val="18"/>
              </w:rPr>
              <w:t>独立法人资格、建筑工程施工总承包 一级及以上</w:t>
            </w:r>
            <w:bookmarkEnd w:id="5"/>
            <w:r>
              <w:rPr>
                <w:rFonts w:hint="eastAsia" w:ascii="微软雅黑" w:hAnsi="微软雅黑" w:eastAsia="微软雅黑" w:cs="微软雅黑"/>
                <w:sz w:val="18"/>
                <w:szCs w:val="18"/>
              </w:rPr>
              <w:t>资质，</w:t>
            </w:r>
            <w:bookmarkStart w:id="6" w:name="EBad741223c21c4ff494d13f405ff92332"/>
            <w:r>
              <w:rPr>
                <w:rFonts w:hint="eastAsia" w:ascii="微软雅黑" w:hAnsi="微软雅黑" w:eastAsia="微软雅黑" w:cs="微软雅黑"/>
                <w:sz w:val="18"/>
                <w:szCs w:val="18"/>
              </w:rPr>
              <w:t>（不需要满足招标公告第3.3款及3.4款）,同类工程施工</w:t>
            </w:r>
            <w:bookmarkEnd w:id="6"/>
            <w:r>
              <w:rPr>
                <w:rFonts w:hint="eastAsia" w:ascii="微软雅黑" w:hAnsi="微软雅黑" w:eastAsia="微软雅黑" w:cs="微软雅黑"/>
                <w:sz w:val="18"/>
                <w:szCs w:val="18"/>
              </w:rPr>
              <w:t>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bookmarkStart w:id="7" w:name="EBf638f5815ad54be289cade5c556c3dfc"/>
            <w:r>
              <w:rPr>
                <w:rFonts w:hint="eastAsia" w:ascii="微软雅黑" w:hAnsi="微软雅黑" w:eastAsia="微软雅黑" w:cs="微软雅黑"/>
                <w:sz w:val="18"/>
                <w:szCs w:val="18"/>
              </w:rPr>
              <w:t>罗工</w:t>
            </w:r>
            <w:bookmarkEnd w:id="7"/>
            <w:bookmarkStart w:id="8" w:name="EB5f178a4de28e4876a78c352c751eca0f"/>
            <w:r>
              <w:rPr>
                <w:rFonts w:hint="eastAsia" w:ascii="微软雅黑" w:hAnsi="微软雅黑" w:eastAsia="微软雅黑" w:cs="微软雅黑"/>
                <w:sz w:val="18"/>
                <w:szCs w:val="18"/>
              </w:rPr>
              <w:t>0576－88106502</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浙江台州市沿海高速公路有限公司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台州湾大桥及接线工程房建施工第FJ02标段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台州市三门县六敖镇</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10924</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2017年08月05日至2017年08</w:t>
            </w:r>
            <w:bookmarkStart w:id="56" w:name="_GoBack"/>
            <w:bookmarkEnd w:id="56"/>
            <w:r>
              <w:rPr>
                <w:rFonts w:hint="eastAsia" w:ascii="微软雅黑" w:hAnsi="微软雅黑" w:eastAsia="微软雅黑" w:cs="微软雅黑"/>
                <w:sz w:val="18"/>
                <w:szCs w:val="18"/>
              </w:rPr>
              <w:t>月10日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温岭东收费站管理用房、温岭南收费站管理用房、温岭北收费站管理用房、温岭服务区（东、西）管理用房以及桩号范围内隧道用房、配电房、泵房等的土建（含安装工程及其他附属工程）的施工</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本次招标要求投标人须具备独立法人资格、建筑工程施工总承包 一级及以上资质，（不需要满足招标公告第3.3款及3.4款）,同类工程施工业绩，并在人员、设备、资金等方面具有相应的施工能力。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罗工0576－88106502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浙江台州市沿海高速公路有限公司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台州湾大桥及接线工程房建施工第FJ01标段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台州市三门县六敖镇</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11772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2017年08月05日至2017年08月10日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台州东收费站管理用房、路桥收费站管理用房、管理分中心用房、超限检测用房、养护工区用房、交通辅助管理用房、泵房变电用房等的土建（含安装工程及其他附属工程）的施工</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本次招标要求投标人须具备独立法人资格、建筑工程施工总承包 一级及以上资质，（不需要满足招标公告第3.3款及3.4款）,同类工程施工业绩，并在人员、设备、资金等方面具有相应的施工能力。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罗工0576－88106502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980" w:type="dxa"/>
            <w:vAlign w:val="center"/>
          </w:tcPr>
          <w:p>
            <w:pPr>
              <w:rPr>
                <w:rFonts w:hint="eastAsia" w:ascii="微软雅黑" w:hAnsi="微软雅黑" w:eastAsia="微软雅黑" w:cs="微软雅黑"/>
                <w:sz w:val="18"/>
                <w:szCs w:val="18"/>
              </w:rPr>
            </w:pPr>
            <w:bookmarkStart w:id="9" w:name="EB5b5459f8ce94450f8523d7f620d97b74"/>
            <w:r>
              <w:rPr>
                <w:rFonts w:hint="eastAsia" w:ascii="微软雅黑" w:hAnsi="微软雅黑" w:eastAsia="微软雅黑" w:cs="微软雅黑"/>
                <w:sz w:val="18"/>
                <w:szCs w:val="18"/>
              </w:rPr>
              <w:t>杭州萧山国际机场有限公司</w:t>
            </w:r>
            <w:bookmarkEnd w:id="9"/>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杭州萧山国际机场T1航站楼改建工程项目建筑智能化工程建筑智能化工程</w:t>
            </w:r>
          </w:p>
        </w:tc>
        <w:tc>
          <w:tcPr>
            <w:tcW w:w="1620" w:type="dxa"/>
            <w:vAlign w:val="center"/>
          </w:tcPr>
          <w:p>
            <w:pPr>
              <w:rPr>
                <w:rFonts w:hint="eastAsia" w:ascii="微软雅黑" w:hAnsi="微软雅黑" w:eastAsia="微软雅黑" w:cs="微软雅黑"/>
                <w:sz w:val="18"/>
                <w:szCs w:val="18"/>
              </w:rPr>
            </w:pPr>
            <w:bookmarkStart w:id="10" w:name="EB675b8f09994f4fee92a21b76a5dd9ed8"/>
            <w:r>
              <w:rPr>
                <w:rFonts w:hint="eastAsia" w:ascii="微软雅黑" w:hAnsi="微软雅黑" w:eastAsia="微软雅黑" w:cs="微软雅黑"/>
                <w:sz w:val="18"/>
                <w:szCs w:val="18"/>
              </w:rPr>
              <w:t>杭州萧山国际机场内</w:t>
            </w:r>
            <w:bookmarkEnd w:id="10"/>
          </w:p>
        </w:tc>
        <w:tc>
          <w:tcPr>
            <w:tcW w:w="720" w:type="dxa"/>
            <w:vAlign w:val="center"/>
          </w:tcPr>
          <w:p>
            <w:pPr>
              <w:rPr>
                <w:rFonts w:hint="eastAsia" w:ascii="微软雅黑" w:hAnsi="微软雅黑" w:eastAsia="微软雅黑" w:cs="微软雅黑"/>
                <w:sz w:val="18"/>
                <w:szCs w:val="18"/>
              </w:rPr>
            </w:pPr>
            <w:bookmarkStart w:id="11" w:name="EB07a20e9c2a8e42dbb751405fe0c79008"/>
            <w:r>
              <w:rPr>
                <w:rFonts w:hint="eastAsia" w:ascii="微软雅黑" w:hAnsi="微软雅黑" w:eastAsia="微软雅黑" w:cs="微软雅黑"/>
                <w:sz w:val="18"/>
                <w:szCs w:val="18"/>
              </w:rPr>
              <w:t>30585</w:t>
            </w:r>
            <w:bookmarkEnd w:id="11"/>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74081</w:t>
            </w:r>
          </w:p>
        </w:tc>
        <w:tc>
          <w:tcPr>
            <w:tcW w:w="1620" w:type="dxa"/>
            <w:vAlign w:val="center"/>
          </w:tcPr>
          <w:p>
            <w:pPr>
              <w:rPr>
                <w:rFonts w:hint="eastAsia" w:ascii="微软雅黑" w:hAnsi="微软雅黑" w:eastAsia="微软雅黑" w:cs="微软雅黑"/>
                <w:sz w:val="18"/>
                <w:szCs w:val="18"/>
              </w:rPr>
            </w:pPr>
            <w:bookmarkStart w:id="12" w:name="EB1dd8d33ce9494df49b1a5b3d42ce8a2f"/>
            <w:r>
              <w:rPr>
                <w:rFonts w:hint="eastAsia" w:ascii="微软雅黑" w:hAnsi="微软雅黑" w:eastAsia="微软雅黑" w:cs="微软雅黑"/>
                <w:sz w:val="18"/>
                <w:szCs w:val="18"/>
              </w:rPr>
              <w:t>2017年08月03日</w:t>
            </w:r>
            <w:bookmarkEnd w:id="12"/>
            <w:r>
              <w:rPr>
                <w:rFonts w:hint="eastAsia" w:ascii="微软雅黑" w:hAnsi="微软雅黑" w:eastAsia="微软雅黑" w:cs="微软雅黑"/>
                <w:sz w:val="18"/>
                <w:szCs w:val="18"/>
              </w:rPr>
              <w:t>至</w:t>
            </w:r>
            <w:bookmarkStart w:id="13" w:name="EB711a71a1d4074416afbde3071813b61c"/>
            <w:r>
              <w:rPr>
                <w:rFonts w:hint="eastAsia" w:ascii="微软雅黑" w:hAnsi="微软雅黑" w:eastAsia="微软雅黑" w:cs="微软雅黑"/>
                <w:sz w:val="18"/>
                <w:szCs w:val="18"/>
              </w:rPr>
              <w:t>2017年08月09日</w:t>
            </w:r>
            <w:bookmarkEnd w:id="13"/>
          </w:p>
        </w:tc>
        <w:tc>
          <w:tcPr>
            <w:tcW w:w="1800" w:type="dxa"/>
            <w:vAlign w:val="center"/>
          </w:tcPr>
          <w:p>
            <w:pPr>
              <w:rPr>
                <w:rFonts w:hint="eastAsia" w:ascii="微软雅黑" w:hAnsi="微软雅黑" w:eastAsia="微软雅黑" w:cs="微软雅黑"/>
                <w:sz w:val="18"/>
                <w:szCs w:val="18"/>
              </w:rPr>
            </w:pPr>
            <w:bookmarkStart w:id="14" w:name="EBa59198de5b13455785b04661992d196c"/>
            <w:r>
              <w:rPr>
                <w:rFonts w:hint="eastAsia" w:ascii="微软雅黑" w:hAnsi="微软雅黑" w:eastAsia="微软雅黑" w:cs="微软雅黑"/>
                <w:sz w:val="18"/>
                <w:szCs w:val="18"/>
              </w:rPr>
              <w:t>杭州萧山国际机场T1航站楼改建工程项目建筑智能化工程，招标范围及内容主要包括：航显系统、公共广播系统、门禁控制系统、视频监控系统、综合布线系统、综合管路等</w:t>
            </w:r>
            <w:bookmarkEnd w:id="14"/>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15" w:name="EB35c9b336378642bab059c75605306b9e"/>
            <w:r>
              <w:rPr>
                <w:rFonts w:hint="eastAsia" w:ascii="微软雅黑" w:hAnsi="微软雅黑" w:eastAsia="微软雅黑" w:cs="微软雅黑"/>
                <w:sz w:val="18"/>
                <w:szCs w:val="18"/>
              </w:rPr>
              <w:t>民航空管工程及机场弱电系统工程专业承包贰级及以上</w:t>
            </w:r>
            <w:bookmarkEnd w:id="15"/>
            <w:r>
              <w:rPr>
                <w:rFonts w:hint="eastAsia" w:ascii="微软雅黑" w:hAnsi="微软雅黑" w:eastAsia="微软雅黑" w:cs="微软雅黑"/>
                <w:sz w:val="18"/>
                <w:szCs w:val="18"/>
              </w:rPr>
              <w:t>资质；1、具有注册在投标人单位的</w:t>
            </w:r>
            <w:bookmarkStart w:id="16" w:name="EB7a42d581a04a4acd9a5964e279e549d3"/>
            <w:r>
              <w:rPr>
                <w:rFonts w:hint="eastAsia" w:ascii="微软雅黑" w:hAnsi="微软雅黑" w:eastAsia="微软雅黑" w:cs="微软雅黑"/>
                <w:sz w:val="18"/>
                <w:szCs w:val="18"/>
              </w:rPr>
              <w:t>机电</w:t>
            </w:r>
            <w:bookmarkEnd w:id="16"/>
            <w:r>
              <w:rPr>
                <w:rFonts w:hint="eastAsia" w:ascii="微软雅黑" w:hAnsi="微软雅黑" w:eastAsia="微软雅黑" w:cs="微软雅黑"/>
                <w:sz w:val="18"/>
                <w:szCs w:val="18"/>
              </w:rPr>
              <w:t>工程专业</w:t>
            </w:r>
            <w:bookmarkStart w:id="17" w:name="EBac41b1e6b9d14727a7963a7a077c8ed9"/>
            <w:r>
              <w:rPr>
                <w:rFonts w:hint="eastAsia" w:ascii="微软雅黑" w:hAnsi="微软雅黑" w:eastAsia="微软雅黑" w:cs="微软雅黑"/>
                <w:sz w:val="18"/>
                <w:szCs w:val="18"/>
              </w:rPr>
              <w:t>贰级及以上注册</w:t>
            </w:r>
            <w:bookmarkEnd w:id="17"/>
            <w:r>
              <w:rPr>
                <w:rFonts w:hint="eastAsia" w:ascii="微软雅黑" w:hAnsi="微软雅黑" w:eastAsia="微软雅黑" w:cs="微软雅黑"/>
                <w:sz w:val="18"/>
                <w:szCs w:val="18"/>
              </w:rPr>
              <w:t>建造师执业资格；</w:t>
            </w:r>
          </w:p>
        </w:tc>
        <w:tc>
          <w:tcPr>
            <w:tcW w:w="1700" w:type="dxa"/>
            <w:vAlign w:val="center"/>
          </w:tcPr>
          <w:p>
            <w:pPr>
              <w:rPr>
                <w:rFonts w:hint="eastAsia" w:ascii="微软雅黑" w:hAnsi="微软雅黑" w:eastAsia="微软雅黑" w:cs="微软雅黑"/>
                <w:sz w:val="18"/>
                <w:szCs w:val="18"/>
              </w:rPr>
            </w:pPr>
            <w:bookmarkStart w:id="18" w:name="EBdd51cd0448b24424a32bfda96a14ef3c"/>
            <w:r>
              <w:rPr>
                <w:rFonts w:hint="eastAsia" w:ascii="微软雅黑" w:hAnsi="微软雅黑" w:eastAsia="微软雅黑" w:cs="微软雅黑"/>
                <w:sz w:val="18"/>
                <w:szCs w:val="18"/>
              </w:rPr>
              <w:t>叶工、郑工、顾工</w:t>
            </w:r>
            <w:bookmarkEnd w:id="18"/>
            <w:bookmarkStart w:id="19" w:name="EB6edd80c7af37419798db42c17b6a5dfa"/>
            <w:r>
              <w:rPr>
                <w:rFonts w:hint="eastAsia" w:ascii="微软雅黑" w:hAnsi="微软雅黑" w:eastAsia="微软雅黑" w:cs="微软雅黑"/>
                <w:sz w:val="18"/>
                <w:szCs w:val="18"/>
              </w:rPr>
              <w:t>0571-86665882、0571-87630281、0571-87630286</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杭州萧山国际机场T1航站楼改建工程项目幕墙工程幕墙工程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杭州萧山国际机场内</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11300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2017年08月03日至2017年08月09日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本次招标内容为T1航站楼改造工程玻璃幕墙、金属幕墙、钢结构幕墙龙骨、电动排烟窗及自动门门厅施工以及幕墙图纸的深化设计等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1、具有建筑幕墙工程设计与施工壹级（或建筑幕墙工程专业承包壹级和建筑幕墙工程设计专项甲级）资质；1、具有注册在投标人单位的建筑工程专业一级注册建造师执业资格；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叶工、郑工、顾工0571-86665882、0571-87630281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980" w:type="dxa"/>
            <w:vAlign w:val="center"/>
          </w:tcPr>
          <w:p>
            <w:pPr>
              <w:rPr>
                <w:rFonts w:hint="eastAsia" w:ascii="微软雅黑" w:hAnsi="微软雅黑" w:eastAsia="微软雅黑" w:cs="微软雅黑"/>
                <w:sz w:val="18"/>
                <w:szCs w:val="18"/>
              </w:rPr>
            </w:pPr>
            <w:bookmarkStart w:id="20" w:name="EB6bf3dc1d8b1044f58bcbef4f5c318db2"/>
            <w:r>
              <w:rPr>
                <w:rFonts w:hint="eastAsia" w:ascii="微软雅黑" w:hAnsi="微软雅黑" w:eastAsia="微软雅黑" w:cs="微软雅黑"/>
                <w:sz w:val="18"/>
                <w:szCs w:val="18"/>
              </w:rPr>
              <w:t>兰溪市芝堰水库管理处</w:t>
            </w:r>
            <w:bookmarkEnd w:id="20"/>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兰溪市芝堰水库除险加固工程施工Ⅱ标大坝配套工程施工</w:t>
            </w:r>
          </w:p>
        </w:tc>
        <w:tc>
          <w:tcPr>
            <w:tcW w:w="1620" w:type="dxa"/>
            <w:vAlign w:val="center"/>
          </w:tcPr>
          <w:p>
            <w:pPr>
              <w:rPr>
                <w:rFonts w:hint="eastAsia" w:ascii="微软雅黑" w:hAnsi="微软雅黑" w:eastAsia="微软雅黑" w:cs="微软雅黑"/>
                <w:sz w:val="18"/>
                <w:szCs w:val="18"/>
              </w:rPr>
            </w:pPr>
            <w:bookmarkStart w:id="21" w:name="EB846bb550e94d427382639e3256fcc438"/>
            <w:r>
              <w:rPr>
                <w:rFonts w:hint="eastAsia" w:ascii="微软雅黑" w:hAnsi="微软雅黑" w:eastAsia="微软雅黑" w:cs="微软雅黑"/>
                <w:sz w:val="18"/>
                <w:szCs w:val="18"/>
              </w:rPr>
              <w:t>兰溪市黄店镇芝堰村</w:t>
            </w:r>
            <w:bookmarkEnd w:id="21"/>
          </w:p>
        </w:tc>
        <w:tc>
          <w:tcPr>
            <w:tcW w:w="720" w:type="dxa"/>
            <w:vAlign w:val="center"/>
          </w:tcPr>
          <w:p>
            <w:pPr>
              <w:rPr>
                <w:rFonts w:hint="eastAsia" w:ascii="微软雅黑" w:hAnsi="微软雅黑" w:eastAsia="微软雅黑" w:cs="微软雅黑"/>
                <w:sz w:val="18"/>
                <w:szCs w:val="18"/>
                <w:lang w:eastAsia="zh-CN"/>
              </w:rPr>
            </w:pPr>
            <w:bookmarkStart w:id="22" w:name="EB88cb87632ded49908c7a88178b3656b7"/>
            <w:r>
              <w:rPr>
                <w:rFonts w:hint="eastAsia" w:ascii="微软雅黑" w:hAnsi="微软雅黑" w:eastAsia="微软雅黑" w:cs="微软雅黑"/>
                <w:sz w:val="18"/>
                <w:szCs w:val="18"/>
              </w:rPr>
              <w:t>1900</w:t>
            </w:r>
            <w:bookmarkEnd w:id="22"/>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1.9</w:t>
            </w:r>
          </w:p>
        </w:tc>
        <w:tc>
          <w:tcPr>
            <w:tcW w:w="1620" w:type="dxa"/>
            <w:vAlign w:val="center"/>
          </w:tcPr>
          <w:p>
            <w:pPr>
              <w:rPr>
                <w:rFonts w:hint="eastAsia" w:ascii="微软雅黑" w:hAnsi="微软雅黑" w:eastAsia="微软雅黑" w:cs="微软雅黑"/>
                <w:sz w:val="18"/>
                <w:szCs w:val="18"/>
              </w:rPr>
            </w:pPr>
            <w:bookmarkStart w:id="23" w:name="EBe1309ae0a56042848fa547fdf874ae4f"/>
            <w:r>
              <w:rPr>
                <w:rFonts w:hint="eastAsia" w:ascii="微软雅黑" w:hAnsi="微软雅黑" w:eastAsia="微软雅黑" w:cs="微软雅黑"/>
                <w:sz w:val="18"/>
                <w:szCs w:val="18"/>
              </w:rPr>
              <w:t>2017年08月04日</w:t>
            </w:r>
            <w:bookmarkEnd w:id="23"/>
            <w:r>
              <w:rPr>
                <w:rFonts w:hint="eastAsia" w:ascii="微软雅黑" w:hAnsi="微软雅黑" w:eastAsia="微软雅黑" w:cs="微软雅黑"/>
                <w:sz w:val="18"/>
                <w:szCs w:val="18"/>
              </w:rPr>
              <w:t>至</w:t>
            </w:r>
            <w:bookmarkStart w:id="24" w:name="EB3ab4ea8e8a124228960924e905a344e6"/>
            <w:r>
              <w:rPr>
                <w:rFonts w:hint="eastAsia" w:ascii="微软雅黑" w:hAnsi="微软雅黑" w:eastAsia="微软雅黑" w:cs="微软雅黑"/>
                <w:sz w:val="18"/>
                <w:szCs w:val="18"/>
              </w:rPr>
              <w:t>2017年08月09日</w:t>
            </w:r>
            <w:bookmarkEnd w:id="24"/>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大坝配套工程施工，包括大坝配套管理房(建筑面积1900m2）、景观绿化、桥梁、电气等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本次招标要求投标人具有</w:t>
            </w:r>
            <w:bookmarkStart w:id="25" w:name="EBdf441a360e8e4ab6a0ddadb4dd8cb148"/>
            <w:r>
              <w:rPr>
                <w:rFonts w:hint="eastAsia" w:ascii="微软雅黑" w:hAnsi="微软雅黑" w:eastAsia="微软雅黑" w:cs="微软雅黑"/>
                <w:sz w:val="18"/>
                <w:szCs w:val="18"/>
              </w:rPr>
              <w:t>水利水电工程施工总承包二级及以上</w:t>
            </w:r>
            <w:bookmarkEnd w:id="25"/>
            <w:r>
              <w:rPr>
                <w:rFonts w:hint="eastAsia" w:ascii="微软雅黑" w:hAnsi="微软雅黑" w:eastAsia="微软雅黑" w:cs="微软雅黑"/>
                <w:sz w:val="18"/>
                <w:szCs w:val="18"/>
              </w:rPr>
              <w:t>资质</w:t>
            </w:r>
          </w:p>
        </w:tc>
        <w:tc>
          <w:tcPr>
            <w:tcW w:w="1700" w:type="dxa"/>
            <w:vAlign w:val="center"/>
          </w:tcPr>
          <w:p>
            <w:pPr>
              <w:rPr>
                <w:rFonts w:hint="eastAsia" w:ascii="微软雅黑" w:hAnsi="微软雅黑" w:eastAsia="微软雅黑" w:cs="微软雅黑"/>
                <w:sz w:val="18"/>
                <w:szCs w:val="18"/>
              </w:rPr>
            </w:pPr>
            <w:bookmarkStart w:id="26" w:name="EBf7a8bd61aadc4c0780bad92f9cbb99fb"/>
            <w:r>
              <w:rPr>
                <w:rFonts w:hint="eastAsia" w:ascii="微软雅黑" w:hAnsi="微软雅黑" w:eastAsia="微软雅黑" w:cs="微软雅黑"/>
                <w:sz w:val="18"/>
                <w:szCs w:val="18"/>
              </w:rPr>
              <w:t>徐工</w:t>
            </w:r>
            <w:bookmarkEnd w:id="26"/>
            <w:bookmarkStart w:id="27" w:name="EB1af852cfe36c49c29228f0d64c73c366"/>
            <w:r>
              <w:rPr>
                <w:rFonts w:hint="eastAsia" w:ascii="微软雅黑" w:hAnsi="微软雅黑" w:eastAsia="微软雅黑" w:cs="微软雅黑"/>
                <w:sz w:val="18"/>
                <w:szCs w:val="18"/>
              </w:rPr>
              <w:t>0579-89016575</w:t>
            </w:r>
            <w:bookmarkEnd w:id="2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杭州医学院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浙江医学高等专科学校临安校区建设工程尸体库工程尸体库工程</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临安市锦南新城寺坞地块</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199979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0.45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2017年08月04日至2017年08月10日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本工程主要包括2000㎜×1000㎜×1500㎜PVFE尸体池、450㎜×550㎜×2000㎜PVFE尸体池及尸体起重机采购安装等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1、具有防水防腐保温工程专业承包二级以上资质；1、具有注册在投标人单位的建筑工程专业二级及以上建造师执业资格；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王朝晖0571-86479670，13735882513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浙江工业大学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浙江工业大学屏峰校区1-B地块B3#学生宿舍建设工程设计设计标段</w:t>
            </w:r>
          </w:p>
        </w:tc>
        <w:tc>
          <w:tcPr>
            <w:tcW w:w="1620" w:type="dxa"/>
            <w:vAlign w:val="center"/>
          </w:tcPr>
          <w:p>
            <w:pPr>
              <w:rPr>
                <w:rFonts w:hint="eastAsia" w:ascii="微软雅黑" w:hAnsi="微软雅黑" w:eastAsia="微软雅黑" w:cs="微软雅黑"/>
                <w:sz w:val="18"/>
                <w:szCs w:val="18"/>
              </w:rPr>
            </w:pPr>
            <w:bookmarkStart w:id="28" w:name="EB317292e4f775405a815ddec1021fd004"/>
            <w:r>
              <w:rPr>
                <w:rFonts w:hint="eastAsia" w:ascii="微软雅黑" w:hAnsi="微软雅黑" w:eastAsia="微软雅黑" w:cs="微软雅黑"/>
                <w:sz w:val="18"/>
                <w:szCs w:val="18"/>
              </w:rPr>
              <w:t>浙江工业大学屏峰校区1-B地块</w:t>
            </w:r>
            <w:bookmarkEnd w:id="28"/>
          </w:p>
        </w:tc>
        <w:tc>
          <w:tcPr>
            <w:tcW w:w="720" w:type="dxa"/>
            <w:vAlign w:val="center"/>
          </w:tcPr>
          <w:p>
            <w:pPr>
              <w:rPr>
                <w:rFonts w:hint="eastAsia" w:ascii="微软雅黑" w:hAnsi="微软雅黑" w:eastAsia="微软雅黑" w:cs="微软雅黑"/>
                <w:sz w:val="18"/>
                <w:szCs w:val="18"/>
                <w:lang w:eastAsia="zh-CN"/>
              </w:rPr>
            </w:pPr>
            <w:bookmarkStart w:id="29" w:name="EBcc29b7596974423f8c5a883e5fe7a8e8"/>
            <w:r>
              <w:rPr>
                <w:rFonts w:hint="eastAsia" w:ascii="微软雅黑" w:hAnsi="微软雅黑" w:eastAsia="微软雅黑" w:cs="微软雅黑"/>
                <w:sz w:val="18"/>
                <w:szCs w:val="18"/>
              </w:rPr>
              <w:t>27000</w:t>
            </w:r>
            <w:bookmarkEnd w:id="29"/>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8.869</w:t>
            </w:r>
          </w:p>
        </w:tc>
        <w:tc>
          <w:tcPr>
            <w:tcW w:w="1620" w:type="dxa"/>
            <w:vAlign w:val="center"/>
          </w:tcPr>
          <w:p>
            <w:pPr>
              <w:rPr>
                <w:rFonts w:hint="eastAsia" w:ascii="微软雅黑" w:hAnsi="微软雅黑" w:eastAsia="微软雅黑" w:cs="微软雅黑"/>
                <w:sz w:val="18"/>
                <w:szCs w:val="18"/>
              </w:rPr>
            </w:pPr>
            <w:bookmarkStart w:id="30" w:name="EB17cd922fe50b4ecfa404d43fc9dc72ec"/>
            <w:r>
              <w:rPr>
                <w:rFonts w:hint="eastAsia" w:ascii="微软雅黑" w:hAnsi="微软雅黑" w:eastAsia="微软雅黑" w:cs="微软雅黑"/>
                <w:sz w:val="18"/>
                <w:szCs w:val="18"/>
              </w:rPr>
              <w:t>2017年08月01日</w:t>
            </w:r>
            <w:bookmarkEnd w:id="30"/>
            <w:r>
              <w:rPr>
                <w:rFonts w:hint="eastAsia" w:ascii="微软雅黑" w:hAnsi="微软雅黑" w:eastAsia="微软雅黑" w:cs="微软雅黑"/>
                <w:sz w:val="18"/>
                <w:szCs w:val="18"/>
              </w:rPr>
              <w:t>至</w:t>
            </w:r>
            <w:bookmarkStart w:id="31" w:name="EB25e5ea71317142bbb5dbf95965a331b2"/>
            <w:r>
              <w:rPr>
                <w:rFonts w:hint="eastAsia" w:ascii="微软雅黑" w:hAnsi="微软雅黑" w:eastAsia="微软雅黑" w:cs="微软雅黑"/>
                <w:sz w:val="18"/>
                <w:szCs w:val="18"/>
              </w:rPr>
              <w:t>2017年08月07日</w:t>
            </w:r>
            <w:bookmarkEnd w:id="31"/>
          </w:p>
        </w:tc>
        <w:tc>
          <w:tcPr>
            <w:tcW w:w="1800" w:type="dxa"/>
            <w:vAlign w:val="center"/>
          </w:tcPr>
          <w:p>
            <w:pPr>
              <w:rPr>
                <w:rFonts w:hint="eastAsia" w:ascii="微软雅黑" w:hAnsi="微软雅黑" w:eastAsia="微软雅黑" w:cs="微软雅黑"/>
                <w:sz w:val="18"/>
                <w:szCs w:val="18"/>
              </w:rPr>
            </w:pPr>
            <w:bookmarkStart w:id="32" w:name="EB46eded24d21544af90b1b1b3fb701a9a"/>
            <w:r>
              <w:rPr>
                <w:rFonts w:hint="eastAsia" w:ascii="微软雅黑" w:hAnsi="微软雅黑" w:eastAsia="微软雅黑" w:cs="微软雅黑"/>
                <w:sz w:val="18"/>
                <w:szCs w:val="18"/>
              </w:rPr>
              <w:t>浙江工业大学屏峰校区1-B地块B3#学生宿舍建设工程</w:t>
            </w:r>
            <w:bookmarkEnd w:id="32"/>
            <w:bookmarkStart w:id="33" w:name="EB3309bf2cf7cb4df6b8bea620f52fef64"/>
            <w:r>
              <w:rPr>
                <w:rFonts w:hint="eastAsia" w:ascii="微软雅黑" w:hAnsi="微软雅黑" w:eastAsia="微软雅黑" w:cs="微软雅黑"/>
                <w:sz w:val="18"/>
                <w:szCs w:val="18"/>
              </w:rPr>
              <w:t>建筑方案设计</w:t>
            </w:r>
            <w:bookmarkEnd w:id="33"/>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34" w:name="EBbabbc864118c40d294885e1dde810de3"/>
            <w:r>
              <w:rPr>
                <w:rFonts w:hint="eastAsia" w:ascii="微软雅黑" w:hAnsi="微软雅黑" w:eastAsia="微软雅黑" w:cs="微软雅黑"/>
                <w:sz w:val="18"/>
                <w:szCs w:val="18"/>
              </w:rPr>
              <w:t>建设行政主管部门颁发的工程设计综合甲级资质或建筑行业建筑工程设计甲级</w:t>
            </w:r>
            <w:bookmarkEnd w:id="34"/>
            <w:r>
              <w:rPr>
                <w:rFonts w:hint="eastAsia" w:ascii="微软雅黑" w:hAnsi="微软雅黑" w:eastAsia="微软雅黑" w:cs="微软雅黑"/>
                <w:sz w:val="18"/>
                <w:szCs w:val="18"/>
              </w:rPr>
              <w:t>资质；1、具有注册在投标人单位的</w:t>
            </w:r>
            <w:bookmarkStart w:id="35" w:name="EBb0cda4a3a98047f29dccaae10790c031"/>
            <w:r>
              <w:rPr>
                <w:rFonts w:hint="eastAsia" w:ascii="微软雅黑" w:hAnsi="微软雅黑" w:eastAsia="微软雅黑" w:cs="微软雅黑"/>
                <w:sz w:val="18"/>
                <w:szCs w:val="18"/>
              </w:rPr>
              <w:t>国家一级注册建筑师</w:t>
            </w:r>
            <w:bookmarkEnd w:id="35"/>
            <w:r>
              <w:rPr>
                <w:rFonts w:hint="eastAsia" w:ascii="微软雅黑" w:hAnsi="微软雅黑" w:eastAsia="微软雅黑" w:cs="微软雅黑"/>
                <w:sz w:val="18"/>
                <w:szCs w:val="18"/>
              </w:rPr>
              <w:t>执业资格；</w:t>
            </w:r>
          </w:p>
        </w:tc>
        <w:tc>
          <w:tcPr>
            <w:tcW w:w="1700" w:type="dxa"/>
            <w:vAlign w:val="center"/>
          </w:tcPr>
          <w:p>
            <w:pPr>
              <w:rPr>
                <w:rFonts w:hint="eastAsia" w:ascii="微软雅黑" w:hAnsi="微软雅黑" w:eastAsia="微软雅黑" w:cs="微软雅黑"/>
                <w:sz w:val="18"/>
                <w:szCs w:val="18"/>
              </w:rPr>
            </w:pPr>
            <w:bookmarkStart w:id="36" w:name="EB5478114e369c49d9bf29385071ecc890"/>
            <w:r>
              <w:rPr>
                <w:rFonts w:hint="eastAsia" w:ascii="微软雅黑" w:hAnsi="微软雅黑" w:eastAsia="微软雅黑" w:cs="微软雅黑"/>
                <w:sz w:val="18"/>
                <w:szCs w:val="18"/>
              </w:rPr>
              <w:t>童老师（招标人）、谢工（招标代理机构）</w:t>
            </w:r>
            <w:bookmarkEnd w:id="36"/>
            <w:bookmarkStart w:id="37" w:name="EBc89f88eb1e1441d1847bba199429a7e4"/>
            <w:r>
              <w:rPr>
                <w:rFonts w:hint="eastAsia" w:ascii="微软雅黑" w:hAnsi="微软雅黑" w:eastAsia="微软雅黑" w:cs="微软雅黑"/>
                <w:sz w:val="18"/>
                <w:szCs w:val="18"/>
              </w:rPr>
              <w:t>0571-88320056（招标人）、0571-88390503（招标代理机构）</w:t>
            </w:r>
            <w:bookmarkEnd w:id="3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浙江省对口支援新疆阿克苏地区指挥部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阿克苏地区学前双语教育师资培训中心建设项目阿克苏地区学前双语教育师资培训中心建设项目施工总承包</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阿克苏教育学院西北角和北部</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9730</w:t>
            </w:r>
          </w:p>
        </w:tc>
        <w:tc>
          <w:tcPr>
            <w:tcW w:w="720" w:type="dxa"/>
            <w:vAlign w:val="center"/>
          </w:tcPr>
          <w:p>
            <w:pPr>
              <w:rPr>
                <w:rFonts w:hint="eastAsia" w:ascii="微软雅黑" w:hAnsi="微软雅黑" w:eastAsia="微软雅黑" w:cs="微软雅黑"/>
                <w:sz w:val="18"/>
                <w:szCs w:val="18"/>
                <w:lang w:eastAsia="zh-CN"/>
              </w:rPr>
            </w:pPr>
            <w:bookmarkStart w:id="38" w:name="EB00645d9d3937479493b961779d4c26fc"/>
            <w:r>
              <w:rPr>
                <w:rFonts w:hint="eastAsia" w:ascii="微软雅黑" w:hAnsi="微软雅黑" w:eastAsia="微软雅黑" w:cs="微软雅黑"/>
                <w:sz w:val="18"/>
                <w:szCs w:val="18"/>
              </w:rPr>
              <w:t>3</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90517</w:t>
            </w:r>
            <w:bookmarkEnd w:id="38"/>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2017年07月28日至2017年08月04日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新建师资培训楼1栋，地上4层，建筑面积约为9730平方米，新建实训中心（标准化幼儿园）1栋，地上3层，建筑面积为5861平方米</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1、具有建设行政主管部门核发的建筑工程施工总承包贰级及以上资质；1、具有注册在投标人单位的建筑工程专业二级及以上建造师执业资格；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杨先生（业主）、褚先生（代理）0997-2169915（业主）、15057194701（代理）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980" w:type="dxa"/>
            <w:vAlign w:val="center"/>
          </w:tcPr>
          <w:p>
            <w:pPr>
              <w:rPr>
                <w:rFonts w:hint="eastAsia" w:ascii="微软雅黑" w:hAnsi="微软雅黑" w:eastAsia="微软雅黑" w:cs="微软雅黑"/>
                <w:sz w:val="18"/>
                <w:szCs w:val="18"/>
              </w:rPr>
            </w:pPr>
            <w:bookmarkStart w:id="39" w:name="EB412e8de6881241f696732283d41a32f5"/>
            <w:r>
              <w:rPr>
                <w:rFonts w:hint="eastAsia" w:ascii="微软雅黑" w:hAnsi="微软雅黑" w:eastAsia="微软雅黑" w:cs="微软雅黑"/>
                <w:sz w:val="18"/>
                <w:szCs w:val="18"/>
              </w:rPr>
              <w:t>杭州市地铁集团有限责任公司</w:t>
            </w:r>
            <w:bookmarkEnd w:id="39"/>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杭州地铁三期历史文化遗产保护影响评估项目杭州地铁三期历史文化遗产保护影响评估项目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0.105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2017年07月28日至2017年08月04日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杭州地铁三期历史文化遗产保护影响评估项目杭州地铁三期历史文化遗产保护影响评估项目</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1、具有城乡规划编制甲级资质，或同时具有城乡规划编制乙级及以上和文物保护工程勘察设计乙级及以上资质资质；拟派的项目负责人具有高级工程师及以上职称。</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曹工（业主）          胡工（代理）0571-86000823    0571-88333731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浙江省对口支援新疆阿克苏地区指挥部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阿克苏地区学前双语教育师资培训中心建设项目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阿克苏教育学院</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9730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34169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2017年07月27日至2017年08月03日</w:t>
            </w:r>
          </w:p>
        </w:tc>
        <w:tc>
          <w:tcPr>
            <w:tcW w:w="1800" w:type="dxa"/>
            <w:vAlign w:val="center"/>
          </w:tcPr>
          <w:p>
            <w:pPr>
              <w:rPr>
                <w:rFonts w:hint="eastAsia" w:ascii="微软雅黑" w:hAnsi="微软雅黑" w:eastAsia="微软雅黑" w:cs="微软雅黑"/>
                <w:sz w:val="18"/>
                <w:szCs w:val="18"/>
              </w:rPr>
            </w:pPr>
            <w:bookmarkStart w:id="40" w:name="EBd3049b25836e452b84a23855eddd5ccb"/>
            <w:r>
              <w:rPr>
                <w:rFonts w:hint="eastAsia" w:ascii="微软雅黑" w:hAnsi="微软雅黑" w:eastAsia="微软雅黑" w:cs="微软雅黑"/>
                <w:sz w:val="18"/>
                <w:szCs w:val="18"/>
              </w:rPr>
              <w:t>本项目所有施工图图纸范围内的建筑、结构、装修、通风空调、给排水、消防、相关设备及安装等所有内容全过程监理</w:t>
            </w:r>
            <w:bookmarkEnd w:id="40"/>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1、具有建设行政主管部门核发的房屋建筑工程监理乙级及以上资质或工程监理企业综合资质；1、具有注册在投标人单位的房屋建筑工程国家注册监理工程师执业资格；</w:t>
            </w:r>
          </w:p>
        </w:tc>
        <w:tc>
          <w:tcPr>
            <w:tcW w:w="1700" w:type="dxa"/>
            <w:vAlign w:val="center"/>
          </w:tcPr>
          <w:p>
            <w:pPr>
              <w:rPr>
                <w:rFonts w:hint="eastAsia" w:ascii="微软雅黑" w:hAnsi="微软雅黑" w:eastAsia="微软雅黑" w:cs="微软雅黑"/>
                <w:sz w:val="18"/>
                <w:szCs w:val="18"/>
              </w:rPr>
            </w:pPr>
            <w:bookmarkStart w:id="41" w:name="EB88b18d0bd5684eb8bdd7374cd1b665e7"/>
            <w:r>
              <w:rPr>
                <w:rFonts w:hint="eastAsia" w:ascii="微软雅黑" w:hAnsi="微软雅黑" w:eastAsia="微软雅黑" w:cs="微软雅黑"/>
                <w:sz w:val="18"/>
                <w:szCs w:val="18"/>
              </w:rPr>
              <w:t>杨先生（业主）、褚先生（代理）</w:t>
            </w:r>
            <w:bookmarkEnd w:id="41"/>
            <w:bookmarkStart w:id="42" w:name="EB6de28e60d913416da4ad45a3dd0e37db"/>
            <w:r>
              <w:rPr>
                <w:rFonts w:hint="eastAsia" w:ascii="微软雅黑" w:hAnsi="微软雅黑" w:eastAsia="微软雅黑" w:cs="微软雅黑"/>
                <w:sz w:val="18"/>
                <w:szCs w:val="18"/>
              </w:rPr>
              <w:t>0997-2169915（业主）、15057194701（代理）</w:t>
            </w:r>
            <w:bookmarkEnd w:id="4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980" w:type="dxa"/>
            <w:vAlign w:val="center"/>
          </w:tcPr>
          <w:p>
            <w:pPr>
              <w:rPr>
                <w:rFonts w:hint="eastAsia" w:ascii="微软雅黑" w:hAnsi="微软雅黑" w:eastAsia="微软雅黑" w:cs="微软雅黑"/>
                <w:sz w:val="18"/>
                <w:szCs w:val="18"/>
              </w:rPr>
            </w:pPr>
            <w:bookmarkStart w:id="43" w:name="EB7a97e496263e4d27b32a0337be134af3"/>
            <w:r>
              <w:rPr>
                <w:rFonts w:hint="eastAsia" w:ascii="微软雅黑" w:hAnsi="微软雅黑" w:eastAsia="微软雅黑" w:cs="微软雅黑"/>
                <w:sz w:val="18"/>
                <w:szCs w:val="18"/>
              </w:rPr>
              <w:t>杭州市地铁集团有限责任公司</w:t>
            </w:r>
            <w:bookmarkEnd w:id="43"/>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杭州地铁三期施工期交通组织方案设计项目施工期交通组织方案设计项目Ⅰ标（下沙、大江东、萧山）</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0.297</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2017年07月22日至2017年07月27日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杭州地铁三期施工期交通组织方案设计项目Ⅰ标（下沙、大江东、萧山）包含1号线三期工程施工期交通组织方案、7号线工程施工期交通组织方案和8号线一期工程施工期交通组织方案</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1、具有主管部门核发的工程设计综合资质或市政行业设计乙级及以上资质或市政行业道路工程专业设计乙级及以上资质资质；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曹工 （业主）、胡工（招标代理）0571-86000823、0571-88333731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ascii="微软雅黑" w:hAnsi="微软雅黑" w:eastAsia="微软雅黑" w:cs="微软雅黑"/>
                <w:sz w:val="18"/>
                <w:szCs w:val="18"/>
              </w:rPr>
            </w:pPr>
            <w:bookmarkStart w:id="44" w:name="OLE_LINK41" w:colFirst="1" w:colLast="9"/>
            <w:r>
              <w:rPr>
                <w:rFonts w:hint="eastAsia" w:ascii="微软雅黑" w:hAnsi="微软雅黑" w:eastAsia="微软雅黑" w:cs="微软雅黑"/>
                <w:sz w:val="18"/>
                <w:szCs w:val="18"/>
              </w:rPr>
              <w:t>15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杭州地铁三期施工期交通组织方案设计项目施工期交通组织方案设计项目Ⅱ标（上城、江干）</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0.234</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2017年07月22日至2017年07月27日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三期施工期交通组织方案设计项目Ⅱ标（上城、江干）包含6号线二期工程施工期交通组织方案、7号线工程施工期交通组织方案、9号线一期工程施工期交通组织方案、4号线二期工程施工期交通组织方案和3号线一期工程施工期交通组织方案</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1、具有主管部门核发的工程设计综合资质或市政行业设计乙级及以上资质或市政行业道路工程专业设计乙级及以上资质资质；2、拟派的项目负责人具有高级工程师及以上职称。</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曹工 （业主）、胡工（招标代理）0571-86000823、0571-88333731</w:t>
            </w:r>
          </w:p>
        </w:tc>
      </w:tr>
      <w:bookmarkEnd w:id="4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杭州地铁三期施工期交通组织方案设计项目施工期交通组织方案设计项目Ⅲ标（余杭、西湖）</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0.387</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2017年07月22日至2017年07月27日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三期施工期交通组织方案设计项目Ⅲ标（余杭、西湖）包含4号线二期工程施工期交通组织方案、9号线一期工程施工期交通组织方案、3号线工程施工期交通组织方案和10号线工程施工期交通组织方案。4号线二期工程施工期交通组织方案包含8个站点的施工交通组织方案设计和施工期区域交通影响评估及改善策略研究</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1、具有主管部门核发的工程设计综合资质或市政行业设计乙级及以上资质或市政行业道路工程专业设计乙级及以上资质资质；2、拟派的项目负责人具有高级工程师及以上职称。</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曹工 （业主）、胡工（招标代理）0571-86000823、0571-88333731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980" w:type="dxa"/>
            <w:vAlign w:val="center"/>
          </w:tcPr>
          <w:p>
            <w:pPr>
              <w:rPr>
                <w:rFonts w:hint="eastAsia" w:ascii="微软雅黑" w:hAnsi="微软雅黑" w:eastAsia="微软雅黑" w:cs="微软雅黑"/>
                <w:sz w:val="18"/>
                <w:szCs w:val="18"/>
              </w:rPr>
            </w:pPr>
            <w:bookmarkStart w:id="45" w:name="EBcca6b90bc98f4f2ca7fea45d9a65f9fa"/>
            <w:r>
              <w:rPr>
                <w:rFonts w:hint="eastAsia" w:ascii="微软雅黑" w:hAnsi="微软雅黑" w:eastAsia="微软雅黑" w:cs="微软雅黑"/>
                <w:sz w:val="18"/>
                <w:szCs w:val="18"/>
              </w:rPr>
              <w:t>杭州市地铁集团有限责任公司</w:t>
            </w:r>
            <w:bookmarkEnd w:id="45"/>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杭州地铁三期施工期交通组织方案设计项目施工期交通组织方案设计项目Ⅳ标（下城、拱墅）</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0.181</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2017年07月22日至2017年07月27日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杭州地铁三期施工期交通组织方案设计项目Ⅳ标（余杭、西湖）包含4号线二期工程施工期交通组织方案、3号线一期工程施工期交通组织方案和10号线一期工程施工期交通组织方案</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1、具有主管部门核发的工程设计综合资质或市政行业设计乙级及以上资质或市政行业道路工程专业设计乙级及以上资质资质；2、拟派的项目负责人具有高级工程师及以上职称。</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曹工 （业主）、胡工（招标代理）0571-86000823、0571-88333731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杭州地铁2号线一期工程（含西北段、2号线二期及4号线南段）石英石艺术座椅（含西北段、2号线二期及4号线南段）石英石艺术座椅</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0.206</w:t>
            </w:r>
          </w:p>
        </w:tc>
        <w:tc>
          <w:tcPr>
            <w:tcW w:w="1620" w:type="dxa"/>
            <w:vAlign w:val="center"/>
          </w:tcPr>
          <w:p>
            <w:pPr>
              <w:rPr>
                <w:rFonts w:hint="eastAsia" w:ascii="微软雅黑" w:hAnsi="微软雅黑" w:eastAsia="微软雅黑" w:cs="微软雅黑"/>
                <w:sz w:val="18"/>
                <w:szCs w:val="18"/>
                <w:lang w:val="en-US"/>
              </w:rPr>
            </w:pPr>
            <w:bookmarkStart w:id="46" w:name="EBbd6959168d064aa4ad8c3c2b30678bd8"/>
            <w:r>
              <w:rPr>
                <w:rFonts w:hint="eastAsia" w:ascii="微软雅黑" w:hAnsi="微软雅黑" w:eastAsia="微软雅黑" w:cs="微软雅黑"/>
                <w:sz w:val="18"/>
                <w:szCs w:val="18"/>
              </w:rPr>
              <w:t>2017年07月21日</w:t>
            </w:r>
            <w:bookmarkEnd w:id="46"/>
            <w:r>
              <w:rPr>
                <w:rFonts w:hint="eastAsia" w:ascii="微软雅黑" w:hAnsi="微软雅黑" w:eastAsia="微软雅黑" w:cs="微软雅黑"/>
                <w:sz w:val="18"/>
                <w:szCs w:val="18"/>
              </w:rPr>
              <w:t>至</w:t>
            </w:r>
            <w:bookmarkStart w:id="47" w:name="EB6e8cb653c59140bc9b64e51870229f1e"/>
            <w:r>
              <w:rPr>
                <w:rFonts w:hint="eastAsia" w:ascii="微软雅黑" w:hAnsi="微软雅黑" w:eastAsia="微软雅黑" w:cs="微软雅黑"/>
                <w:sz w:val="18"/>
                <w:szCs w:val="18"/>
              </w:rPr>
              <w:t>2017年07月28日</w:t>
            </w:r>
            <w:bookmarkEnd w:id="47"/>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杭州地铁2号线一期工程（含西北段、2号线二期及4号线南段）石英石艺术座椅采购项目</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3.1、在中华人民共和国境内（不含港、澳、台地区）具有独立法人资格的专业制造商，不接受联合体、代理商或经销商投标；3.2、投标人2013年1月1日（以合同签订时间为准）至今具有石英石座椅、桌子、吧台或其它石英石产品供货业绩（提供合同，需体现合同签订时间、供货产品）。</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张工/徐工（招标代理）、徐工(商务)、徐工(技术)0571-87631237/18958058957（招标代理）、0571-86000827(商务)、86000635(技术)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杭州杭富轨道交通有限公司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杭州至富阳城际铁路工程宋家塘车辆基地工艺设备集成Ⅰ标宋家塘车辆基地工艺设备集成Ⅰ标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bookmarkStart w:id="48" w:name="EB984ccbaabba44084808db3b01aad8dd7"/>
            <w:r>
              <w:rPr>
                <w:rFonts w:hint="eastAsia" w:ascii="微软雅黑" w:hAnsi="微软雅黑" w:eastAsia="微软雅黑" w:cs="微软雅黑"/>
                <w:sz w:val="18"/>
                <w:szCs w:val="18"/>
              </w:rPr>
              <w:t>6</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2661</w:t>
            </w:r>
            <w:bookmarkEnd w:id="48"/>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2017年07月19日至2017年07月25日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设备招标范围为宋家塘车辆基地工艺设备集成，包括轮对-受电弓动态检测系统、列车清洗机、整体式地下架车机、数控不落轮镟床、起重机、公铁两用牵引车、自动化立体仓储设备、静调电源柜、转向架转盘、移动式架车机组、限界检测装置、移车台等设备的设计、制造、运输、供货、安装、调试、试运行以及竣工交验、培训、档案组卷等全过程</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3、 在中华人民共和国境内（不含香港、澳门及台湾地区）注册，具有独立法人资格的，注册资金（或实收资本）须为人民币5000万元（或等值外币，外币按照中国银行在开标日公布的汇率中间价换算成人民币，下同）及以上； 4、投标人须具有2012年至今（时间以合同签订日期为准），在中华人民共和国境内（不含香港、澳门及台湾地区）不低于2000万元的城市轨道交通工程场段工艺设备的集成销售业绩1项（不包括单个设备的销售业绩），且业绩中须包含以下五项设备中的至少一项设备：①轮对-受电弓动态检测系统②列车清洗机③整体式地下架车机④数控不落轮镟床⑤自动化立体仓储设备（投标人必须提供包含供货清单的合同以证明其业绩）。</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吴欣（招标代理）   黄工（商务） 张工(技术)0571-85100319（招标代理） 0571- 86000839（商务）0571- 86000652 (技术)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杭州地铁2号线一期工程西北段沈塘桥站商业区机电设备安装及装修工程西北段沈塘桥站商业区机电设备安装及装修工程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2017年07月18日至2017年07月24日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杭州地铁2号线一期工程西北段沈塘桥站商业区（含设备及管理用房）通风与空调系统、给排水与水消防系统、供配电系统、环境与设备监控系统、火灾自动报警系统、通信系统等供货与安装工程，装修装饰工程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1、具有建筑工程施工总承包二级及以上资质；1、具有注册在投标人单位的建筑或市政或机电工程专业贰级及以上建造师执业资格；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董卫兴（招标代理）、盛工（业主）0571-87631381、13456767688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杭州地铁2号线一期工程丰潭路站东北侧附属复建工程丰潭路站东北侧附属复建工程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2231</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8373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2017年07月19日至2017年07月24日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丰潭路站东北侧附属工程±0.0标高以上建筑、±0.0标高以上结构、以及地铁出入口、风亭出地面合建部分、简单装修、给排水及消防、电气、通风等。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1、具有建设行政主管部门核发的建筑工程施工总承包三级及以上资质；1、具有注册在投标人单位的建筑工程专业贰级及以上建造师执业资格；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李工（代理）、许工18367182398、86000855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杭州地铁2号线二期工程SG2-24-1标段—双桥停车场工程——公安派出所工程SG2-24-1标段—双桥停车场工程——公安派出所工程</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2267</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0.917</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2017年07月18日至2017年07月24日</w:t>
            </w:r>
          </w:p>
        </w:tc>
        <w:tc>
          <w:tcPr>
            <w:tcW w:w="180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新征用地0.21651ha，房屋建筑面积约为2267m2，地铁公安场地拟建单体建筑1个，为公安派出所办公楼，普通钢筋混凝土框架结构</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1、具有建设行政主管部门核发的建筑工程施工总承包叁级及以上资质；1、具有注册在投标人单位的建筑工程专业贰级及以上建造师执业资格；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叶工（代理）、盛工0571-88270355、86000817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中国人民武装警察部队浙江省总队后勤部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武警浙江省总队“905”仓库整治新建项目土建</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西湖区留下街道西穆坞村</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704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4357028</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 7月 17 日至</w:t>
            </w:r>
            <w:bookmarkStart w:id="49" w:name="EB0873d424dec44c09b461bdff5a682c8e"/>
            <w:bookmarkEnd w:id="49"/>
            <w:r>
              <w:rPr>
                <w:rFonts w:hint="eastAsia" w:ascii="微软雅黑" w:hAnsi="微软雅黑" w:eastAsia="微软雅黑" w:cs="微软雅黑"/>
                <w:sz w:val="18"/>
                <w:szCs w:val="18"/>
              </w:rPr>
              <w:t> 2017 年 7月 21 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本次招标包括现有旧库房拆除、旧址上新建库房及现场附近洞库等的零星修补等工程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1、具有建设行政主管部门核发的建筑工程施工总承包叁级及以上资质；1、具有建设行政主管部门核发的建筑工程贰级及以上资质；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吴助理0571-86765342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1980" w:type="dxa"/>
            <w:vAlign w:val="center"/>
          </w:tcPr>
          <w:p>
            <w:pPr>
              <w:rPr>
                <w:rFonts w:hint="eastAsia" w:ascii="微软雅黑" w:hAnsi="微软雅黑" w:eastAsia="微软雅黑" w:cs="微软雅黑"/>
                <w:sz w:val="18"/>
                <w:szCs w:val="18"/>
              </w:rPr>
            </w:pPr>
            <w:bookmarkStart w:id="50" w:name="EBc652cc698c42411ebd25d9ab6b05afd4"/>
            <w:r>
              <w:rPr>
                <w:rFonts w:hint="eastAsia" w:ascii="微软雅黑" w:hAnsi="微软雅黑" w:eastAsia="微软雅黑" w:cs="微软雅黑"/>
                <w:sz w:val="18"/>
                <w:szCs w:val="18"/>
              </w:rPr>
              <w:t>浙江医院</w:t>
            </w:r>
            <w:bookmarkEnd w:id="50"/>
          </w:p>
        </w:tc>
        <w:tc>
          <w:tcPr>
            <w:tcW w:w="2340" w:type="dxa"/>
            <w:vAlign w:val="center"/>
          </w:tcPr>
          <w:p>
            <w:pPr>
              <w:rPr>
                <w:rFonts w:hint="eastAsia" w:ascii="微软雅黑" w:hAnsi="微软雅黑" w:eastAsia="微软雅黑" w:cs="微软雅黑"/>
                <w:sz w:val="18"/>
                <w:szCs w:val="18"/>
              </w:rPr>
            </w:pPr>
            <w:bookmarkStart w:id="51" w:name="EB08dbb97f22054e26a1946d94c9b13611"/>
            <w:r>
              <w:rPr>
                <w:rFonts w:hint="eastAsia" w:ascii="微软雅黑" w:hAnsi="微软雅黑" w:eastAsia="微软雅黑" w:cs="微软雅黑"/>
                <w:sz w:val="18"/>
                <w:szCs w:val="18"/>
              </w:rPr>
              <w:t>浙江医院全科医生临床培养基地</w:t>
            </w:r>
            <w:bookmarkEnd w:id="51"/>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同仁路南侧、西邻通济路</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21048</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42649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2017年07月18日至2017年07月24日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主要由多媒体信息发布系统、楼宇自控系统、能量计费系统、多媒体会议系统、综合布线系统、计算机网络系统、机房工程等内容组成</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1、具有建设行政主管部门核发的电子与智能化工程专业承包贰级及以上或建筑智能化工程设计与施工贰级及以上资质；1、具有注册在投标人单位的机电或建筑工程专业二级及以上建造师执业资格；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庞工（代理）、张先生(业主)0571-88395120、0571-85779705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浙江大学医学院附属第一医院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浙江大学医学院附属第一医院庆春路院区行政后勤用房整修改造工程10、11号楼改造工程10、11号楼改造工程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庆春路79号浙医一院内</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9470.46</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2017年7月10日至2017年7月15日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浙江大学医学院附属第一医院庆春路院区行政后勤用房整修改造工程10、11号楼改造工程，包括结构加固、建筑装饰装修、给排水、电气、暖通设备安装等施工内容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1、具有建筑工程施工总承包三级及以上资质；1、具有注册在投标人单位的建筑工程专业贰级及以上建造师执业资格；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董卫兴0571-87631381，13456767688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浙江财经大学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浙江财经大学文华校区改扩建工程一期综合楼工程施工总承包一期综合楼工程施工总承包</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西湖区文一西路83号浙江财经大学文华校区内</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67464</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23</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51629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2017年7月13日至2017年7月18日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浙江财经大学文华校区改扩建工程一期综合楼工程，总建筑面积67464平方米（地上总建筑面积44798平方米，地下总建筑面积22666平方米），其中基坑开挖深度大于10米，建筑高度为79.41米。</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1、具有建筑工程施工总承包一级及以上资质；1、具有注册在投标人单位的建筑工程专业壹级建造师执业资格；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张冬（代理）、李老师（业主）18605883905，0571-88922736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浙江钦寸水库有限公司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浙江省新昌县钦寸水库工程新昌县钦寸水库管理中心建筑及景观工程-职工活动中心及门卫工程（标段一）</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新昌县钦寸水库管理中心内</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4490191</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2017年7月12日至2017年7月18日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南门卫地上一层建筑，檐高3.3米。北门卫地上一层建筑，檐高3.3米。柴油机发电房及柴油房地上一层建筑，檐高3.3米，。职工活动中心地上一层建筑，檐高10.2米。</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1、具有建筑工程施工总承包叁级及以上资质；1、具有注册在投标人单位的建筑工程工程专业贰级建造师执业资格；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  潘工15888848616      0576-85080569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金华市婺舟航运开发建设有限公司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钱塘江中上游衢江（金华段）航运开发工程洋港服务区房建及附属工程施工监理第J2监理标段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1192.5</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7 月 10 日至2017年 7 月 16 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钱塘江中上游衢江（金华段）航运开发工程洋港服务区内的房屋的土建（含安装）及相应的室外给排水、场内道路、绿化等附属工程的施工监理及缺陷责任期监理</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本次招标第J2监理标段要求投标人具有独立法人资格、住房和城乡建设部门核发的房屋建筑工程专业丙级及以上监理资质，并在监理人员和履约信誉等方面具有相应监理经验和能力。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0579-82056817刘女士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金华市婺舟航运开发建设有限公司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钱塘江中上游衢江（金华段）航运开发工程洋港服务区房建及附属工程第2施工标段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金华市兰溪市游埠镇</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1192.5</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7 月 10 日至2017年 7 月  16 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洋港服务区内的房屋的土建（含安装）及相应的室外给排水、场内道路等附属工程的施工完成、缺陷责任期缺陷修复及保修期保修工作</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3.1要求投标人须具备独立法人资格，建筑工程施工总承包叁级及以上资质，自2012年7月1日以来，按一个标段成功完成过800平方米及以上的单体房建工程的施工，并在人员、设备、资金等方面具有相应的施工能力。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刘女士0579-82056817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浙江省水利河口研究院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浙江省水利河口研究院省重点实验室科研用房一期工程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杭海路658号研究院六堡实验基地西侧</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33755</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0.673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2017年7月5日至2017年7月10日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浙江省水利河口研究院省重点实验室科研用房一期建筑智能化工程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1、具有建设行政主管部门核发的电子与智能化工程专业承包贰级及以上或建筑智能化工程设计与施工贰级及以上资质；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张建华（代理）、毛先生13375717355、86437008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杭州地铁5号线一期工程车站附属拆复建工程设计服务车站附属拆复建工程设计</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bookmarkStart w:id="52" w:name="EB7002e466c00c4effa0f529d8f768ff33"/>
            <w:r>
              <w:rPr>
                <w:rFonts w:hint="eastAsia" w:ascii="微软雅黑" w:hAnsi="微软雅黑" w:eastAsia="微软雅黑" w:cs="微软雅黑"/>
                <w:sz w:val="18"/>
                <w:szCs w:val="18"/>
              </w:rPr>
              <w:t>51</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08766</w:t>
            </w:r>
            <w:bookmarkEnd w:id="52"/>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2017年08月11日至2017年08月17日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江城路站、南星桥站上盖物业拆复建工程地上部分设计工作为：初步设计阶段，地下部分为：初步设计、施工图设计、施工配合阶段（包括施工招标等设计配合工作）</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1、具有建设主管部门颁发的工程设计综合甲级资质或建筑行业甲级资质；1、具有注册在投标人单位的一级建筑师执业资格；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蔡工（代理）、曹工（业主）13706503814（代理）、0571-86000823（业主）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浙江科技学院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浙江科技学院风雨操场室外景观工程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浙江科技学院小和山校区</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10781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46842</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2017年08月11日至2017年08月16日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该工程施工图纸范围内的室外铺装、绿化、照明、给水、排水、户外构筑物、户外剧场、几何草坡、岛和景观桥等相关工程内容</w:t>
            </w:r>
          </w:p>
        </w:tc>
        <w:tc>
          <w:tcPr>
            <w:tcW w:w="3240" w:type="dxa"/>
            <w:vAlign w:val="center"/>
          </w:tcPr>
          <w:p>
            <w:pPr>
              <w:rPr>
                <w:rFonts w:hint="eastAsia" w:ascii="微软雅黑" w:hAnsi="微软雅黑" w:eastAsia="微软雅黑" w:cs="微软雅黑"/>
                <w:sz w:val="18"/>
                <w:szCs w:val="18"/>
              </w:rPr>
            </w:pPr>
            <w:bookmarkStart w:id="53" w:name="EB31518955461a4cabaedd089709005ac4"/>
            <w:r>
              <w:rPr>
                <w:rFonts w:hint="eastAsia" w:ascii="微软雅黑" w:hAnsi="微软雅黑" w:eastAsia="微软雅黑" w:cs="微软雅黑"/>
                <w:sz w:val="18"/>
                <w:szCs w:val="18"/>
              </w:rPr>
              <w:t>投标人企业营业执照经营范围内须含有园林绿化</w:t>
            </w:r>
            <w:bookmarkEnd w:id="53"/>
            <w:r>
              <w:rPr>
                <w:rFonts w:hint="eastAsia" w:ascii="微软雅黑" w:hAnsi="微软雅黑" w:eastAsia="微软雅黑" w:cs="微软雅黑"/>
                <w:sz w:val="18"/>
                <w:szCs w:val="18"/>
              </w:rPr>
              <w:t>。</w:t>
            </w:r>
            <w:bookmarkStart w:id="54" w:name="EB737530fc85e84a0bb45bb792acbc44a2"/>
            <w:r>
              <w:rPr>
                <w:rFonts w:hint="eastAsia" w:ascii="微软雅黑" w:hAnsi="微软雅黑" w:eastAsia="微软雅黑" w:cs="微软雅黑"/>
                <w:sz w:val="18"/>
                <w:szCs w:val="18"/>
              </w:rPr>
              <w:t>1）拟派项目负责人具有园林绿化类专业高级工程师（含）以上技术职称</w:t>
            </w:r>
            <w:bookmarkEnd w:id="54"/>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柯工（代理）、     黄老师0571-88808367、  0571-88206333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w:t>
            </w:r>
          </w:p>
        </w:tc>
        <w:tc>
          <w:tcPr>
            <w:tcW w:w="1980" w:type="dxa"/>
            <w:vAlign w:val="center"/>
          </w:tcPr>
          <w:p>
            <w:pPr>
              <w:rPr>
                <w:rFonts w:hint="eastAsia" w:ascii="微软雅黑" w:hAnsi="微软雅黑" w:eastAsia="微软雅黑" w:cs="微软雅黑"/>
                <w:sz w:val="18"/>
                <w:szCs w:val="18"/>
              </w:rPr>
            </w:pPr>
            <w:bookmarkStart w:id="55" w:name="EBb086133a131e489ca62e97c43e7d5039"/>
            <w:r>
              <w:rPr>
                <w:rFonts w:hint="eastAsia" w:ascii="微软雅黑" w:hAnsi="微软雅黑" w:eastAsia="微软雅黑" w:cs="微软雅黑"/>
                <w:sz w:val="18"/>
                <w:szCs w:val="18"/>
              </w:rPr>
              <w:t>金华物产中大医疗健康投资有限公司</w:t>
            </w:r>
            <w:bookmarkEnd w:id="55"/>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金华市人民医院医养大健康综合体（金华市人民医院迁建项目）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金东区丹溪东路和东市南街交叉口东南角</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12.5万</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8 月 11 日至2017年 9 月 4 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包括桩基、抗浮锚杆、土建、安装、消防报警及灭火系统、中央空调设备工程、通风排烟工程、人防工程、外立面装饰工程等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1、具有建筑工程施工总承包一级及以上资质；1、具有注册在投标人单位的建筑工程专业壹级建造师执业资格；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卢 营 （招标人） 许智军（招标代理）0579- 89169200</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13634108918 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3"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金华物产中大医疗健康投资有限公司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金华市人民医院医养大健康综合体（金华市人民医院迁建项目）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金东区丹溪东路和东市南街交叉口东南角</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16.4万</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8 月 11 日至2017年 9 月 4 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包括桩基、抗浮锚杆、土建、安装、配电房低压出线工程、消防、人防工程、外立面装饰工程等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1、具有建筑工程施工总承包一级及以上资质；1、具有注册在投标人单位的建筑工程专业壹级建造师执业资格；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卢 营 （招标人） 许智军（招标代理）0579- 89169200</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13634108918</w:t>
            </w:r>
          </w:p>
        </w:tc>
      </w:tr>
    </w:tbl>
    <w:p/>
    <w:sectPr>
      <w:pgSz w:w="16838" w:h="11906" w:orient="landscape"/>
      <w:pgMar w:top="720" w:right="720" w:bottom="432"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 w:name="等线">
    <w:altName w:val="x1ao4 black light"/>
    <w:panose1 w:val="00000000000000000000"/>
    <w:charset w:val="00"/>
    <w:family w:val="auto"/>
    <w:pitch w:val="default"/>
    <w:sig w:usb0="00000000" w:usb1="00000000" w:usb2="00000000" w:usb3="00000000" w:csb0="00000000" w:csb1="00000000"/>
  </w:font>
  <w:font w:name="Calibri-Bold">
    <w:altName w:val="宋体"/>
    <w:panose1 w:val="00000000000000000000"/>
    <w:charset w:val="86"/>
    <w:family w:val="auto"/>
    <w:pitch w:val="default"/>
    <w:sig w:usb0="00000000" w:usb1="0000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书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冬青黑体简体中文 W3">
    <w:panose1 w:val="020B0300000000000000"/>
    <w:charset w:val="86"/>
    <w:family w:val="auto"/>
    <w:pitch w:val="default"/>
    <w:sig w:usb0="A00002BF" w:usb1="1ACF7CFA" w:usb2="00000016" w:usb3="00000000" w:csb0="00060007" w:csb1="00000000"/>
  </w:font>
  <w:font w:name="创艺简黑体">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微刚重岸">
    <w:panose1 w:val="03000509000000000000"/>
    <w:charset w:val="86"/>
    <w:family w:val="auto"/>
    <w:pitch w:val="default"/>
    <w:sig w:usb0="00000000" w:usb1="080E0000" w:usb2="00000000" w:usb3="00000000" w:csb0="00040000" w:csb1="00000000"/>
  </w:font>
  <w:font w:name="微软简粗黑">
    <w:panose1 w:val="00000000000000000000"/>
    <w:charset w:val="00"/>
    <w:family w:val="auto"/>
    <w:pitch w:val="default"/>
    <w:sig w:usb0="00000000" w:usb1="00000000" w:usb2="00000000" w:usb3="00000000" w:csb0="00000000" w:csb1="00000000"/>
  </w:font>
  <w:font w:name="造字工房言宋（非商用）常规体">
    <w:panose1 w:val="00000000000000000000"/>
    <w:charset w:val="86"/>
    <w:family w:val="auto"/>
    <w:pitch w:val="default"/>
    <w:sig w:usb0="00000001" w:usb1="08010000" w:usb2="00000000" w:usb3="00000000" w:csb0="00040001" w:csb1="00000000"/>
  </w:font>
  <w:font w:name="创艺简行楷">
    <w:panose1 w:val="00000000000000000000"/>
    <w:charset w:val="00"/>
    <w:family w:val="auto"/>
    <w:pitch w:val="default"/>
    <w:sig w:usb0="00000000" w:usb1="00000000" w:usb2="00000000" w:usb3="00000000" w:csb0="00000000" w:csb1="00000000"/>
  </w:font>
  <w:font w:name="方正宋刻本秀楷简体">
    <w:panose1 w:val="02000000000000000000"/>
    <w:charset w:val="86"/>
    <w:family w:val="auto"/>
    <w:pitch w:val="default"/>
    <w:sig w:usb0="00000001" w:usb1="08000000" w:usb2="00000000" w:usb3="00000000" w:csb0="00040000" w:csb1="00000000"/>
  </w:font>
  <w:font w:name="方正清刻本悦宋简体">
    <w:panose1 w:val="02000000000000000000"/>
    <w:charset w:val="86"/>
    <w:family w:val="auto"/>
    <w:pitch w:val="default"/>
    <w:sig w:usb0="00000001" w:usb1="08000000" w:usb2="00000000" w:usb3="00000000" w:csb0="00040000" w:csb1="00000000"/>
  </w:font>
  <w:font w:name="造字工房悦黑体验版常规体">
    <w:panose1 w:val="00000000000000000000"/>
    <w:charset w:val="86"/>
    <w:family w:val="auto"/>
    <w:pitch w:val="default"/>
    <w:sig w:usb0="00000001" w:usb1="08010000" w:usb2="00000000" w:usb3="00000000" w:csb0="00040001" w:csb1="00000000"/>
  </w:font>
  <w:font w:name="锐字逼格青春体简2.0">
    <w:panose1 w:val="02010604000000000000"/>
    <w:charset w:val="86"/>
    <w:family w:val="auto"/>
    <w:pitch w:val="default"/>
    <w:sig w:usb0="80000001" w:usb1="080E0000" w:usb2="00000000" w:usb3="00000000" w:csb0="00040001" w:csb1="00000000"/>
  </w:font>
  <w:font w:name="造字工房俊雅锐宋体验版常规体">
    <w:panose1 w:val="00000000000000000000"/>
    <w:charset w:val="86"/>
    <w:family w:val="auto"/>
    <w:pitch w:val="default"/>
    <w:sig w:usb0="00000001" w:usb1="08010000" w:usb2="00000000" w:usb3="00000000" w:csb0="00040001" w:csb1="00000000"/>
  </w:font>
  <w:font w:name="华康雅宋体W9(P)">
    <w:panose1 w:val="02020900000000000000"/>
    <w:charset w:val="86"/>
    <w:family w:val="auto"/>
    <w:pitch w:val="default"/>
    <w:sig w:usb0="00000001" w:usb1="08010000" w:usb2="00000012" w:usb3="00000000" w:csb0="00040000" w:csb1="00000000"/>
  </w:font>
  <w:font w:name="微软简行楷">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文悦古典明朝体 (非商业使用) W5">
    <w:panose1 w:val="00000000000000000000"/>
    <w:charset w:val="86"/>
    <w:family w:val="auto"/>
    <w:pitch w:val="default"/>
    <w:sig w:usb0="00000003" w:usb1="08010000" w:usb2="00000012"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54326"/>
    <w:rsid w:val="793543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zbggmain style9"/>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2017-08-16T06:45:00Z</dcterms:created>
  <dc:creator>apple</dc:creator>
  <cp:lastModifiedBy>apple</cp:lastModifiedBy>
  <dcterms:modified xsi:type="dcterms:W3CDTF">2017-08-16T06:51:15Z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