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文鼎CS大黑"/>
          <w:color w:val="000000"/>
          <w:sz w:val="36"/>
        </w:rPr>
      </w:pPr>
      <w:bookmarkStart w:id="6" w:name="_GoBack"/>
      <w:r>
        <w:rPr>
          <w:rFonts w:hint="eastAsia" w:eastAsia="文鼎CS大黑"/>
          <w:color w:val="000000"/>
          <w:sz w:val="36"/>
          <w:lang w:eastAsia="zh-CN"/>
        </w:rPr>
        <w:t>温</w:t>
      </w:r>
      <w:r>
        <w:rPr>
          <w:rFonts w:hint="eastAsia" w:eastAsia="文鼎CS大黑"/>
          <w:color w:val="000000"/>
          <w:sz w:val="36"/>
          <w:lang w:val="en-US" w:eastAsia="zh-CN"/>
        </w:rPr>
        <w:t xml:space="preserve"> </w:t>
      </w:r>
      <w:r>
        <w:rPr>
          <w:rFonts w:hint="eastAsia" w:eastAsia="文鼎CS大黑"/>
          <w:color w:val="000000"/>
          <w:sz w:val="36"/>
          <w:lang w:eastAsia="zh-CN"/>
        </w:rPr>
        <w:t>州</w:t>
      </w:r>
      <w:r>
        <w:rPr>
          <w:rFonts w:hint="eastAsia" w:eastAsia="文鼎CS大黑"/>
          <w:color w:val="000000"/>
          <w:sz w:val="36"/>
          <w:lang w:val="en-US" w:eastAsia="zh-CN"/>
        </w:rPr>
        <w:t xml:space="preserve"> </w:t>
      </w:r>
      <w:r>
        <w:rPr>
          <w:rFonts w:hint="eastAsia" w:eastAsia="文鼎CS大黑"/>
          <w:color w:val="000000"/>
          <w:sz w:val="36"/>
          <w:lang w:eastAsia="zh-CN"/>
        </w:rPr>
        <w:t>市</w:t>
      </w:r>
      <w:r>
        <w:rPr>
          <w:rFonts w:hint="eastAsia" w:eastAsia="文鼎CS大黑"/>
          <w:color w:val="000000"/>
          <w:sz w:val="36"/>
        </w:rPr>
        <w:t xml:space="preserve"> 工 程 建 设 信 息</w:t>
      </w:r>
    </w:p>
    <w:bookmarkEnd w:id="6"/>
    <w:p>
      <w:pPr>
        <w:ind w:firstLine="9800" w:firstLineChars="4900"/>
        <w:outlineLvl w:val="0"/>
        <w:rPr>
          <w:rFonts w:eastAsia="文鼎CS大黑"/>
          <w:color w:val="000000"/>
          <w:sz w:val="36"/>
        </w:rPr>
      </w:pPr>
      <w:r>
        <w:rPr>
          <w:rFonts w:hint="eastAsia" w:ascii="宋体" w:hAnsi="宋体"/>
          <w:color w:val="000000"/>
          <w:sz w:val="20"/>
          <w:lang w:val="en-US" w:eastAsia="zh-CN"/>
        </w:rPr>
        <w:t>0</w:t>
      </w:r>
      <w:r>
        <w:rPr>
          <w:rFonts w:hint="default" w:ascii="宋体" w:hAnsi="宋体"/>
          <w:color w:val="000000"/>
          <w:sz w:val="20"/>
          <w:lang w:val="en-US" w:eastAsia="zh-CN"/>
        </w:rPr>
        <w:t>7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default" w:ascii="宋体" w:hAnsi="宋体"/>
          <w:color w:val="000000"/>
          <w:sz w:val="20"/>
          <w:lang w:val="en-US" w:eastAsia="zh-CN"/>
        </w:rPr>
        <w:t>1</w:t>
      </w:r>
      <w:r>
        <w:rPr>
          <w:rFonts w:hint="eastAsia" w:ascii="宋体" w:hAnsi="宋体"/>
          <w:color w:val="000000"/>
          <w:sz w:val="20"/>
          <w:lang w:val="en-US" w:eastAsia="zh-CN"/>
        </w:rPr>
        <w:t>3</w:t>
      </w:r>
      <w:r>
        <w:rPr>
          <w:rFonts w:hint="eastAsia" w:ascii="宋体" w:hAnsi="宋体"/>
          <w:color w:val="000000"/>
          <w:sz w:val="20"/>
        </w:rPr>
        <w:t>日-</w:t>
      </w:r>
      <w:r>
        <w:rPr>
          <w:rFonts w:hint="eastAsia" w:ascii="宋体" w:hAnsi="宋体"/>
          <w:color w:val="000000"/>
          <w:sz w:val="20"/>
          <w:lang w:val="en-US" w:eastAsia="zh-CN"/>
        </w:rPr>
        <w:t>0</w:t>
      </w:r>
      <w:r>
        <w:rPr>
          <w:rFonts w:hint="default" w:ascii="宋体" w:hAnsi="宋体"/>
          <w:color w:val="000000"/>
          <w:sz w:val="20"/>
          <w:lang w:val="en-US" w:eastAsia="zh-CN"/>
        </w:rPr>
        <w:t>8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default" w:ascii="宋体" w:hAnsi="宋体"/>
          <w:color w:val="000000"/>
          <w:sz w:val="20"/>
          <w:lang w:val="en-US" w:eastAsia="zh-CN"/>
        </w:rPr>
        <w:t>0</w:t>
      </w:r>
      <w:r>
        <w:rPr>
          <w:rFonts w:hint="eastAsia" w:ascii="宋体" w:hAnsi="宋体"/>
          <w:color w:val="000000"/>
          <w:sz w:val="20"/>
          <w:lang w:val="en-US" w:eastAsia="zh-CN"/>
        </w:rPr>
        <w:t>8</w:t>
      </w:r>
      <w:r>
        <w:rPr>
          <w:rFonts w:hint="eastAsia" w:ascii="宋体" w:hAnsi="宋体"/>
          <w:color w:val="000000"/>
          <w:sz w:val="20"/>
        </w:rPr>
        <w:t>日</w:t>
      </w:r>
    </w:p>
    <w:tbl>
      <w:tblPr>
        <w:tblStyle w:val="4"/>
        <w:tblW w:w="16124" w:type="dxa"/>
        <w:tblInd w:w="-4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540"/>
        <w:gridCol w:w="1391"/>
        <w:gridCol w:w="959"/>
        <w:gridCol w:w="848"/>
        <w:gridCol w:w="685"/>
        <w:gridCol w:w="1340"/>
        <w:gridCol w:w="763"/>
        <w:gridCol w:w="2042"/>
        <w:gridCol w:w="2063"/>
        <w:gridCol w:w="1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温州：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乐清市道路运输管理局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乐清市道路运输管理局办公楼改造、装修工程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乐清市城东街道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120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75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建筑工程注册建造师二级及以上证书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建筑装修装饰工程专业承包贰级及以上资质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0577-61882626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苍南县龙港城市建设投资有限公司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苍南县龙港镇江口A-03地块城中村改造项目设计、采购、施工一体化工程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龙港镇江口村A-03地块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47369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61679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1140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建筑工程专业一级注册建造师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建筑工程施工总承包一级及以上资质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蔡先生0577-68756669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瑞安滨海新区开发建设管理委员会 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瑞安中学附属学校工程设计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位于滨海新区，永光路以东，薛东路以南和薛里浦以北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1050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设计注册建筑师一级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工程设计综合甲级资质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黄先生 0577-65631017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乐清市石帆第一中学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乐清市石帆第一中学迁扩建工程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乐清市石帆街道西洙村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36837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10847.27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市政公用工程注册建造师贰级及以上资格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具备市政公用工程施工总承包企业三级及以上资质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0577-61882626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乐清市柳市镇第十小学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乐清市柳市镇第十小学综合楼拆扩建项目二次装修工程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63.8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90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建筑工程注册建造师二级及以上证书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乐清市范围内建筑装修装饰工程专业承包贰级及以上资质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0577-61776712、61776711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乐清市柳市镇第十六小学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乐清市柳市镇第十六小学绿化提升工程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乐清市柳市镇第十六小学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11073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199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园林专业中级及以上技术职称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具备乐清市范围内营业执照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0577-61776712、61776711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淡溪镇茅垟村村民委员会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乐清市淡溪镇茅垟村滨水公园建设工程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淡溪镇茅垟村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市政公用工程注册建造师二级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营业执照范围内有绿化工程或园林绿化施工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0577-61882623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苍南县龙港城市建设投资有限公司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苍南县龙港镇白河广场工程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苍南县龙港镇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470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市政公用专业二级及以上注册建造师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具备市政工程总承包二级及以上资质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孔先生0577-59902589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瑞安滨海新区开发建设管理委员会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瑞安万松东路小学项目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瑞安市莘塍街道前埠村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22255.28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4719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660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注册建造师建筑工程二级](含)以上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施工总承包（2014版）建筑工程三级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尤调伟0577-65610563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苍南县龙港城市建设投资有限公司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苍南县龙港镇流金广场工程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龙港镇镇域内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342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市政公用工程专业注册建造师二级及以上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市政公用工程施工总承包三级及以上资质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孙先生13506611590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瑞安滨海新区开发建设管理委员会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瑞安市东新产城高级中学项目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瑞安市汀田街道办事处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89995.04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437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注册监理工程师房屋建筑工程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监理房屋建筑工程甲级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曹龙剑0577-65610563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瑞安江南新区建设开发有限公司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瑞安站前景观优化及停车场扩容工程EPC总承包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瑞安市火车站1号停车场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920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国家一级注册建筑师或国家一级注册结构师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风景园林工程专项设计乙级及以上资质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张茹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0577-66850058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乐清市农业局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乐清市农林技术服务中心建设工程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乐清市宁康西路和二环路交叉口东南侧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23640.75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2449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具备建筑工程注册建造师贰级资格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具备建筑工程施工总承包叁级及以上资质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0577-61882626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苍南县三禾高级中学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苍南县三禾高级中学新建工程设计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苍南县县城新区渡龙村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121583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33000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具备国家一级注册建筑师和高级工程师及以上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具有工程设计综合甲级或建筑行业（建筑工程）设计甲级资质及以上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黄先生 0577-68703188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0" w:name="EB52a11aa2d41540c18f6d24cb606955cb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乐清市人民法院</w:t>
            </w:r>
            <w:bookmarkEnd w:id="0"/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" w:name="EB9ea1e86ae6d84056846026d6098bb781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乐清市人民法院加建工程项目</w:t>
            </w:r>
            <w:bookmarkEnd w:id="1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-诉讼中心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747.64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227.3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" w:name="EB21a220c9e4b34a9ebba542c04b539376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建筑工程注册建造师二级及以上资格</w:t>
            </w:r>
            <w:bookmarkEnd w:id="2"/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3" w:name="EB096fd16dc5b94c6aa04937256b635cf3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建筑工程施工总承包叁级及以上资质</w:t>
            </w:r>
            <w:bookmarkEnd w:id="3"/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0577-6188262</w:t>
            </w:r>
            <w:bookmarkStart w:id="4" w:name="EBe9cba6ab966f498fbe2f2ff2b03333ef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瑞安市莘塍街道七坦村股份经济合作社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瑞安市莘塍街道七坦村居家养老照料中心工程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瑞安市莘塍街道七坦村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2160.9397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注册建造师建筑工程二级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施工总承包（2014版）建筑工程三级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叶其福0577-65520226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乐清市南岳镇人民政府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乐清市南岳镇杏湾休闲公园建设工程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5" w:name="EBf559ac08e4bb416fa641e3025a13d454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乐清市南岳镇</w:t>
            </w:r>
            <w:bookmarkEnd w:id="5"/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`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20125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550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具有市政公用工程注册建造师二级及以上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企业营业执照必须含有园林绿化工程经营范围资质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0577-61882623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乐清市柳市镇西城幼儿园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乐清市柳市镇西城幼儿园建设项目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117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60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具备市政公用工程注册建造师二级及以上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具备市政公用工程施工总承包叁级及以上资质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0577-61776712、61776711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乐清市柳市镇西城幼儿园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乐清市柳市镇西城幼儿园室内装修工程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104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60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建筑工程注册建造师二级及以上证书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具备建筑装修装饰工程专业承包贰级及以上资质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0577-61776712、61776711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乐清市柳市镇第一小学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乐清市柳市镇第一小学校园改造工程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398.52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97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50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建筑工程注册建造师贰级及以上资格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乐清市范围内建筑装修装饰工程专业承包贰级及以上资质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0577-61776711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61776712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898" w:bottom="1800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中宋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����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1ao4 black light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宋体g彇.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|CS?o｡ﾀ?">
    <w:altName w:val="MS P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金山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Optim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中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lotte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΢ȭхڬ sans-serif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冬青黑体简体中文 W3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微刚重岸"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微软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言宋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刻本秀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造字工房悦黑体验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锐字逼格青春体简2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造字工房俊雅锐宋体验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文悦古典明朝体 (非商业使用) W5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2126"/>
    <w:rsid w:val="08DE05F2"/>
    <w:rsid w:val="10D7672A"/>
    <w:rsid w:val="1CFB7692"/>
    <w:rsid w:val="342B1B0B"/>
    <w:rsid w:val="3B981862"/>
    <w:rsid w:val="51C46AED"/>
    <w:rsid w:val="65CA13D1"/>
    <w:rsid w:val="695E65C2"/>
    <w:rsid w:val="6A670B81"/>
    <w:rsid w:val="6E846777"/>
    <w:rsid w:val="745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2017-08-11T07:43:32Z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