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文鼎CS大黑"/>
          <w:color w:val="000000"/>
          <w:sz w:val="36"/>
        </w:rPr>
      </w:pPr>
      <w:r>
        <w:rPr>
          <w:rFonts w:hint="eastAsia" w:eastAsia="文鼎CS大黑"/>
          <w:color w:val="000000"/>
          <w:sz w:val="36"/>
          <w:lang w:eastAsia="zh-CN"/>
        </w:rPr>
        <w:t>嘉兴市</w:t>
      </w:r>
      <w:r>
        <w:rPr>
          <w:rFonts w:hint="eastAsia" w:eastAsia="文鼎CS大黑"/>
          <w:color w:val="000000"/>
          <w:sz w:val="36"/>
        </w:rPr>
        <w:t>工程建设信息</w:t>
      </w:r>
    </w:p>
    <w:p>
      <w:pPr>
        <w:ind w:firstLine="9800" w:firstLineChars="4900"/>
        <w:outlineLvl w:val="0"/>
        <w:rPr>
          <w:rFonts w:eastAsia="文鼎CS大黑"/>
          <w:color w:val="000000"/>
          <w:sz w:val="36"/>
        </w:rPr>
      </w:pPr>
      <w:r>
        <w:rPr>
          <w:rFonts w:hint="eastAsia" w:ascii="宋体" w:hAnsi="宋体"/>
          <w:color w:val="000000"/>
          <w:sz w:val="20"/>
          <w:lang w:val="en-US" w:eastAsia="zh-CN"/>
        </w:rPr>
        <w:t>12</w:t>
      </w:r>
      <w:r>
        <w:rPr>
          <w:rFonts w:hint="eastAsia" w:ascii="宋体" w:hAnsi="宋体"/>
          <w:color w:val="000000"/>
          <w:sz w:val="20"/>
        </w:rPr>
        <w:t>月</w:t>
      </w:r>
      <w:r>
        <w:rPr>
          <w:rFonts w:hint="eastAsia" w:ascii="宋体" w:hAnsi="宋体"/>
          <w:color w:val="000000"/>
          <w:sz w:val="20"/>
          <w:lang w:val="en-US" w:eastAsia="zh-CN"/>
        </w:rPr>
        <w:t>30</w:t>
      </w:r>
      <w:r>
        <w:rPr>
          <w:rFonts w:hint="eastAsia" w:ascii="宋体" w:hAnsi="宋体"/>
          <w:color w:val="000000"/>
          <w:sz w:val="20"/>
        </w:rPr>
        <w:t>日-</w:t>
      </w:r>
      <w:r>
        <w:rPr>
          <w:rFonts w:hint="eastAsia" w:ascii="宋体" w:hAnsi="宋体"/>
          <w:color w:val="000000"/>
          <w:sz w:val="20"/>
          <w:lang w:val="en-US" w:eastAsia="zh-CN"/>
        </w:rPr>
        <w:t>01</w:t>
      </w:r>
      <w:r>
        <w:rPr>
          <w:rFonts w:hint="eastAsia" w:ascii="宋体" w:hAnsi="宋体"/>
          <w:color w:val="000000"/>
          <w:sz w:val="20"/>
        </w:rPr>
        <w:t>月</w:t>
      </w:r>
      <w:r>
        <w:rPr>
          <w:rFonts w:hint="eastAsia" w:ascii="宋体" w:hAnsi="宋体"/>
          <w:color w:val="000000"/>
          <w:sz w:val="20"/>
          <w:lang w:val="en-US" w:eastAsia="zh-CN"/>
        </w:rPr>
        <w:t>06</w:t>
      </w:r>
      <w:r>
        <w:rPr>
          <w:rFonts w:hint="eastAsia" w:ascii="宋体" w:hAnsi="宋体"/>
          <w:color w:val="000000"/>
          <w:sz w:val="20"/>
        </w:rPr>
        <w:t>日</w:t>
      </w:r>
    </w:p>
    <w:tbl>
      <w:tblPr>
        <w:tblStyle w:val="15"/>
        <w:tblpPr w:leftFromText="180" w:rightFromText="180" w:vertAnchor="text" w:horzAnchor="page" w:tblpX="431" w:tblpY="408"/>
        <w:tblOverlap w:val="never"/>
        <w:tblW w:w="1612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18"/>
        <w:gridCol w:w="2540"/>
        <w:gridCol w:w="1391"/>
        <w:gridCol w:w="959"/>
        <w:gridCol w:w="848"/>
        <w:gridCol w:w="596"/>
        <w:gridCol w:w="1429"/>
        <w:gridCol w:w="763"/>
        <w:gridCol w:w="2042"/>
        <w:gridCol w:w="2063"/>
        <w:gridCol w:w="13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12" w:space="0"/>
              <w:left w:val="single" w:color="auto" w:sz="12" w:space="0"/>
              <w:bottom w:val="single" w:color="auto" w:sz="6" w:space="0"/>
              <w:right w:val="single" w:color="auto" w:sz="6" w:space="0"/>
            </w:tcBorders>
            <w:vAlign w:val="center"/>
          </w:tcPr>
          <w:p>
            <w:pPr>
              <w:jc w:val="center"/>
              <w:rPr>
                <w:rFonts w:eastAsia="经典平黑简"/>
                <w:color w:val="000000"/>
                <w:sz w:val="22"/>
              </w:rPr>
            </w:pPr>
            <w:r>
              <w:rPr>
                <w:rFonts w:hint="eastAsia" w:eastAsia="经典平黑简"/>
                <w:color w:val="000000"/>
                <w:sz w:val="22"/>
              </w:rPr>
              <w:t>建 设 单 位</w:t>
            </w:r>
          </w:p>
        </w:tc>
        <w:tc>
          <w:tcPr>
            <w:tcW w:w="2540"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工 程 名 称</w:t>
            </w:r>
          </w:p>
        </w:tc>
        <w:tc>
          <w:tcPr>
            <w:tcW w:w="1391"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建 设 地 点</w:t>
            </w:r>
          </w:p>
        </w:tc>
        <w:tc>
          <w:tcPr>
            <w:tcW w:w="959"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建筑面积(m2)</w:t>
            </w:r>
          </w:p>
        </w:tc>
        <w:tc>
          <w:tcPr>
            <w:tcW w:w="848"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pacing w:val="-6"/>
                <w:sz w:val="18"/>
              </w:rPr>
            </w:pPr>
            <w:r>
              <w:rPr>
                <w:rFonts w:hint="eastAsia" w:ascii="经典平黑简" w:eastAsia="经典平黑简"/>
                <w:color w:val="000000"/>
                <w:spacing w:val="-6"/>
                <w:sz w:val="18"/>
              </w:rPr>
              <w:t>计划投资总额(万元)</w:t>
            </w:r>
          </w:p>
        </w:tc>
        <w:tc>
          <w:tcPr>
            <w:tcW w:w="596" w:type="dxa"/>
            <w:tcBorders>
              <w:top w:val="single" w:color="auto" w:sz="12" w:space="0"/>
              <w:left w:val="single" w:color="auto" w:sz="6" w:space="0"/>
              <w:bottom w:val="single" w:color="auto" w:sz="6" w:space="0"/>
              <w:right w:val="single" w:color="auto" w:sz="6" w:space="0"/>
            </w:tcBorders>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工期</w:t>
            </w:r>
          </w:p>
        </w:tc>
        <w:tc>
          <w:tcPr>
            <w:tcW w:w="1429"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hAnsi="Verdana" w:eastAsia="经典平黑简"/>
                <w:bCs/>
                <w:color w:val="000000"/>
                <w:sz w:val="18"/>
                <w:szCs w:val="18"/>
              </w:rPr>
            </w:pPr>
            <w:r>
              <w:rPr>
                <w:rFonts w:hint="eastAsia" w:ascii="经典平黑简" w:hAnsi="Verdana" w:eastAsia="经典平黑简"/>
                <w:b/>
                <w:bCs/>
                <w:color w:val="000000"/>
                <w:sz w:val="18"/>
                <w:szCs w:val="18"/>
              </w:rPr>
              <w:t>报名截止时间</w:t>
            </w:r>
          </w:p>
        </w:tc>
        <w:tc>
          <w:tcPr>
            <w:tcW w:w="763" w:type="dxa"/>
            <w:tcBorders>
              <w:top w:val="single" w:color="auto" w:sz="12" w:space="0"/>
              <w:left w:val="single" w:color="auto" w:sz="6" w:space="0"/>
              <w:bottom w:val="single" w:color="auto" w:sz="6" w:space="0"/>
              <w:right w:val="single" w:color="auto" w:sz="6" w:space="0"/>
            </w:tcBorders>
            <w:vAlign w:val="center"/>
          </w:tcPr>
          <w:p>
            <w:pPr>
              <w:jc w:val="center"/>
              <w:rPr>
                <w:rFonts w:ascii="经典平黑简" w:eastAsia="经典平黑简"/>
                <w:color w:val="000000"/>
                <w:sz w:val="18"/>
                <w:szCs w:val="18"/>
              </w:rPr>
            </w:pPr>
            <w:r>
              <w:rPr>
                <w:rFonts w:ascii="Verdana" w:hAnsi="Verdana" w:eastAsia="经典平黑简"/>
                <w:bCs/>
                <w:color w:val="000000"/>
                <w:sz w:val="18"/>
                <w:szCs w:val="18"/>
              </w:rPr>
              <w:t>结构形式</w:t>
            </w:r>
          </w:p>
        </w:tc>
        <w:tc>
          <w:tcPr>
            <w:tcW w:w="2042" w:type="dxa"/>
            <w:tcBorders>
              <w:top w:val="single" w:color="auto" w:sz="12" w:space="0"/>
              <w:left w:val="single" w:color="auto" w:sz="6" w:space="0"/>
              <w:bottom w:val="single" w:color="auto" w:sz="6" w:space="0"/>
              <w:right w:val="single" w:color="auto" w:sz="6" w:space="0"/>
            </w:tcBorders>
            <w:vAlign w:val="center"/>
          </w:tcPr>
          <w:p>
            <w:pPr>
              <w:spacing w:line="60" w:lineRule="auto"/>
              <w:jc w:val="center"/>
              <w:rPr>
                <w:rFonts w:ascii="Verdana" w:hAnsi="Verdana" w:eastAsia="经典平黑简"/>
                <w:color w:val="000000"/>
                <w:sz w:val="22"/>
                <w:szCs w:val="22"/>
              </w:rPr>
            </w:pPr>
            <w:r>
              <w:rPr>
                <w:rFonts w:ascii="Verdana" w:hAnsi="Verdana" w:eastAsia="经典平黑简"/>
                <w:color w:val="000000"/>
                <w:sz w:val="22"/>
                <w:szCs w:val="18"/>
              </w:rPr>
              <w:t>从业人员资格要求</w:t>
            </w:r>
          </w:p>
        </w:tc>
        <w:tc>
          <w:tcPr>
            <w:tcW w:w="2063" w:type="dxa"/>
            <w:tcBorders>
              <w:top w:val="single" w:color="auto" w:sz="12" w:space="0"/>
              <w:left w:val="single" w:color="auto" w:sz="6" w:space="0"/>
              <w:bottom w:val="single" w:color="auto" w:sz="6" w:space="0"/>
              <w:right w:val="single" w:color="auto" w:sz="6" w:space="0"/>
            </w:tcBorders>
            <w:vAlign w:val="center"/>
          </w:tcPr>
          <w:p>
            <w:pPr>
              <w:jc w:val="center"/>
              <w:rPr>
                <w:rFonts w:ascii="Verdana" w:hAnsi="Verdana" w:eastAsia="经典平黑简"/>
                <w:color w:val="000000"/>
                <w:sz w:val="22"/>
                <w:szCs w:val="22"/>
              </w:rPr>
            </w:pPr>
            <w:r>
              <w:rPr>
                <w:rFonts w:ascii="Verdana" w:hAnsi="Verdana" w:eastAsia="经典平黑简"/>
                <w:bCs/>
                <w:color w:val="000000"/>
                <w:sz w:val="22"/>
                <w:szCs w:val="18"/>
              </w:rPr>
              <w:t>承包</w:t>
            </w:r>
            <w:r>
              <w:rPr>
                <w:rFonts w:ascii="Verdana" w:hAnsi="Verdana" w:eastAsia="经典平黑简"/>
                <w:color w:val="000000"/>
                <w:sz w:val="22"/>
                <w:szCs w:val="18"/>
              </w:rPr>
              <w:t>资质要求</w:t>
            </w:r>
          </w:p>
        </w:tc>
        <w:tc>
          <w:tcPr>
            <w:tcW w:w="1375" w:type="dxa"/>
            <w:tcBorders>
              <w:top w:val="single" w:color="auto" w:sz="12" w:space="0"/>
              <w:left w:val="single" w:color="auto" w:sz="6" w:space="0"/>
              <w:bottom w:val="single" w:color="auto" w:sz="6" w:space="0"/>
              <w:right w:val="single" w:color="auto" w:sz="12" w:space="0"/>
            </w:tcBorders>
            <w:vAlign w:val="center"/>
          </w:tcPr>
          <w:p>
            <w:pPr>
              <w:jc w:val="center"/>
              <w:rPr>
                <w:rFonts w:ascii="经典平黑简" w:eastAsia="经典平黑简"/>
                <w:color w:val="000000"/>
                <w:sz w:val="22"/>
              </w:rPr>
            </w:pPr>
            <w:r>
              <w:rPr>
                <w:rFonts w:hint="eastAsia" w:ascii="经典平黑简" w:eastAsia="经典平黑简"/>
                <w:color w:val="000000"/>
                <w:sz w:val="22"/>
              </w:rPr>
              <w:t>联系电话</w:t>
            </w:r>
          </w:p>
          <w:p>
            <w:pPr>
              <w:jc w:val="center"/>
              <w:rPr>
                <w:rFonts w:ascii="经典平黑简" w:eastAsia="经典平黑简"/>
                <w:color w:val="000000"/>
                <w:sz w:val="22"/>
              </w:rPr>
            </w:pPr>
            <w:r>
              <w:rPr>
                <w:rFonts w:hint="eastAsia" w:ascii="经典平黑简" w:eastAsia="经典平黑简"/>
                <w:color w:val="000000"/>
                <w:sz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ascii="宋体" w:hAnsi="宋体" w:cs="宋体"/>
                <w:color w:val="000000"/>
                <w:sz w:val="22"/>
                <w:szCs w:val="22"/>
              </w:rPr>
            </w:pPr>
            <w:bookmarkStart w:id="0" w:name="OLE_LINK10" w:colFirst="5" w:colLast="5"/>
            <w:bookmarkStart w:id="1" w:name="OLE_LINK9" w:colFirst="4" w:colLast="4"/>
            <w:bookmarkStart w:id="2" w:name="OLE_LINK11" w:colFirst="7" w:colLast="7"/>
            <w:bookmarkStart w:id="3" w:name="OLE_LINK13" w:colFirst="8" w:colLast="8"/>
            <w:bookmarkStart w:id="4" w:name="OLE_LINK42" w:colFirst="9" w:colLast="9"/>
            <w:bookmarkStart w:id="5" w:name="OLE_LINK8" w:colFirst="3" w:colLast="3"/>
            <w:bookmarkStart w:id="6" w:name="OLE_LINK7" w:colFirst="2" w:colLast="2"/>
            <w:r>
              <w:rPr>
                <w:rFonts w:hint="eastAsia" w:ascii="宋体" w:hAnsi="宋体" w:cs="宋体"/>
                <w:b/>
                <w:color w:val="000000"/>
                <w:sz w:val="22"/>
                <w:szCs w:val="22"/>
              </w:rPr>
              <w:t>嘉兴:</w:t>
            </w:r>
          </w:p>
        </w:tc>
        <w:tc>
          <w:tcPr>
            <w:tcW w:w="2540"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color w:val="000000"/>
                <w:sz w:val="22"/>
                <w:szCs w:val="22"/>
              </w:rPr>
            </w:pPr>
          </w:p>
        </w:tc>
        <w:tc>
          <w:tcPr>
            <w:tcW w:w="1391"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color w:val="000000"/>
                <w:sz w:val="22"/>
                <w:szCs w:val="22"/>
              </w:rPr>
            </w:pPr>
          </w:p>
        </w:tc>
        <w:tc>
          <w:tcPr>
            <w:tcW w:w="959"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color w:val="000000"/>
                <w:szCs w:val="21"/>
                <w:u w:val="single"/>
              </w:rPr>
            </w:pPr>
          </w:p>
        </w:tc>
        <w:tc>
          <w:tcPr>
            <w:tcW w:w="848"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color w:val="000000"/>
                <w:sz w:val="22"/>
                <w:szCs w:val="22"/>
              </w:rPr>
            </w:pPr>
          </w:p>
        </w:tc>
        <w:tc>
          <w:tcPr>
            <w:tcW w:w="596" w:type="dxa"/>
            <w:tcBorders>
              <w:top w:val="single" w:color="auto" w:sz="6" w:space="0"/>
              <w:left w:val="single" w:color="auto" w:sz="6" w:space="0"/>
              <w:bottom w:val="single" w:color="auto" w:sz="6" w:space="0"/>
              <w:right w:val="single" w:color="auto" w:sz="6" w:space="0"/>
            </w:tcBorders>
            <w:vAlign w:val="center"/>
          </w:tcPr>
          <w:p>
            <w:pPr>
              <w:rPr>
                <w:rFonts w:ascii="宋体" w:hAnsi="宋体" w:cs="宋体"/>
                <w:color w:val="000000"/>
                <w:sz w:val="22"/>
                <w:szCs w:val="22"/>
              </w:rPr>
            </w:pPr>
          </w:p>
        </w:tc>
        <w:tc>
          <w:tcPr>
            <w:tcW w:w="1429" w:type="dxa"/>
            <w:tcBorders>
              <w:top w:val="single" w:color="auto" w:sz="6" w:space="0"/>
              <w:left w:val="single" w:color="auto" w:sz="6" w:space="0"/>
              <w:bottom w:val="single" w:color="auto" w:sz="6" w:space="0"/>
              <w:right w:val="single" w:color="auto" w:sz="6" w:space="0"/>
            </w:tcBorders>
            <w:vAlign w:val="center"/>
          </w:tcPr>
          <w:p>
            <w:pPr>
              <w:jc w:val="center"/>
              <w:rPr>
                <w:color w:val="000000"/>
                <w:sz w:val="22"/>
                <w:szCs w:val="22"/>
              </w:rPr>
            </w:pPr>
          </w:p>
        </w:tc>
        <w:tc>
          <w:tcPr>
            <w:tcW w:w="763" w:type="dxa"/>
            <w:tcBorders>
              <w:top w:val="single" w:color="auto" w:sz="6" w:space="0"/>
              <w:left w:val="single" w:color="auto" w:sz="6" w:space="0"/>
              <w:bottom w:val="single" w:color="auto" w:sz="6" w:space="0"/>
              <w:right w:val="single" w:color="auto" w:sz="6" w:space="0"/>
            </w:tcBorders>
            <w:vAlign w:val="center"/>
          </w:tcPr>
          <w:p>
            <w:pPr>
              <w:jc w:val="center"/>
              <w:rPr>
                <w:rFonts w:ascii="Tahoma" w:hAnsi="Tahoma" w:cs="Tahoma"/>
                <w:color w:val="333333"/>
                <w:sz w:val="18"/>
                <w:szCs w:val="18"/>
              </w:rPr>
            </w:pPr>
          </w:p>
        </w:tc>
        <w:tc>
          <w:tcPr>
            <w:tcW w:w="2042" w:type="dxa"/>
            <w:tcBorders>
              <w:top w:val="single" w:color="auto" w:sz="6" w:space="0"/>
              <w:left w:val="single" w:color="auto" w:sz="6" w:space="0"/>
              <w:bottom w:val="single" w:color="auto" w:sz="6" w:space="0"/>
              <w:right w:val="single" w:color="auto" w:sz="6" w:space="0"/>
            </w:tcBorders>
            <w:vAlign w:val="center"/>
          </w:tcPr>
          <w:p>
            <w:pPr>
              <w:jc w:val="center"/>
              <w:rPr>
                <w:color w:val="000000"/>
                <w:sz w:val="22"/>
                <w:szCs w:val="22"/>
              </w:rPr>
            </w:pPr>
          </w:p>
        </w:tc>
        <w:tc>
          <w:tcPr>
            <w:tcW w:w="2063" w:type="dxa"/>
            <w:tcBorders>
              <w:top w:val="single" w:color="auto" w:sz="6" w:space="0"/>
              <w:left w:val="single" w:color="auto" w:sz="6" w:space="0"/>
              <w:bottom w:val="single" w:color="auto" w:sz="6" w:space="0"/>
              <w:right w:val="single" w:color="auto" w:sz="6" w:space="0"/>
            </w:tcBorders>
            <w:vAlign w:val="center"/>
          </w:tcPr>
          <w:p>
            <w:pPr>
              <w:jc w:val="center"/>
              <w:rPr>
                <w:color w:val="000000"/>
                <w:sz w:val="22"/>
                <w:szCs w:val="22"/>
              </w:rPr>
            </w:pPr>
          </w:p>
        </w:tc>
        <w:tc>
          <w:tcPr>
            <w:tcW w:w="1375" w:type="dxa"/>
            <w:tcBorders>
              <w:top w:val="single" w:color="auto" w:sz="6" w:space="0"/>
              <w:left w:val="single" w:color="auto" w:sz="6" w:space="0"/>
              <w:bottom w:val="single" w:color="auto" w:sz="6" w:space="0"/>
              <w:right w:val="single" w:color="auto" w:sz="12" w:space="0"/>
            </w:tcBorders>
            <w:vAlign w:val="center"/>
          </w:tcPr>
          <w:p>
            <w:pPr>
              <w:rPr>
                <w:color w:val="000000"/>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bookmarkStart w:id="7" w:name="OLE_LINK12" w:colFirst="0" w:colLast="10"/>
            <w:bookmarkStart w:id="8" w:name="OLE_LINK6" w:colFirst="1" w:colLast="1"/>
            <w:bookmarkStart w:id="9" w:name="OLE_LINK4" w:colFirst="0" w:colLast="0"/>
            <w:r>
              <w:rPr>
                <w:rFonts w:hint="eastAsia" w:ascii="微软雅黑" w:hAnsi="微软雅黑" w:eastAsia="微软雅黑" w:cs="微软雅黑"/>
                <w:sz w:val="18"/>
                <w:szCs w:val="18"/>
              </w:rPr>
              <w:t>嘉兴经济技术开发区投资发展集团有限责任公司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长纤塘公园二期二标段工程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位于长纤塘北岸，中环东路以东</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18011</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920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2017-01-06 2017-02-07</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园林项目主管或园林高工无等级</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城市园林绿化贰级（含）以上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孙先生83677762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嘉兴出口加工区建设投资有限公司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嘉兴综合保税区核心服务区提升改造项目-电商园区工程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嘉兴综合保税区内</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2017-01-04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2017-02-04</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具有建筑工程（含临时）二级及以上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具有建筑工程施工总承包三级及以上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张先生0573-85589893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嘉兴国际商务区投资建设有限公司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嘉兴国际商务区文贤路学校工程监理</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国际商务区范围，东至庆丰路</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49543</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230.384</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2017-01-03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2017-01-23</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房屋建筑工程</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国家级监理工程师</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徐先生0573-82876783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桐乡泰爱斯环保能源有限公司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热电联产项目办公楼及中央集控室装饰装修工程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桐乡市中心城区南侧桑园桥村</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380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2017-01-03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2017-01-23</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具有建筑工程二级及以上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具有建筑装修装饰工程专业承包二级及以上或建筑装饰装修工程设计与施工二级及以上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嘉兴中诚057382081381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嘉兴市秀洲高新区秀源城市基础设施有限公司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秀洲高新区（东区块）市政设施养护维修工程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秀洲新区、工业园区</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1500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2016-1</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r>
              <w:rPr>
                <w:rFonts w:hint="eastAsia" w:ascii="微软雅黑" w:hAnsi="微软雅黑" w:eastAsia="微软雅黑" w:cs="微软雅黑"/>
                <w:sz w:val="18"/>
                <w:szCs w:val="18"/>
              </w:rPr>
              <w:t xml:space="preserve"> 2017-01-</w:t>
            </w:r>
            <w:r>
              <w:rPr>
                <w:rFonts w:hint="eastAsia" w:ascii="微软雅黑" w:hAnsi="微软雅黑" w:eastAsia="微软雅黑" w:cs="微软雅黑"/>
                <w:sz w:val="18"/>
                <w:szCs w:val="18"/>
                <w:lang w:val="en-US" w:eastAsia="zh-CN"/>
              </w:rPr>
              <w:t>19</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市政公用工程二级注册建造师（含临时）及以上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具有市政公用工程施工总承包二级及以上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章先生0573-82725567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嘉兴市秀洲高新区秀源城市基础设施有限公司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秀洲高新区（西区块）市政设施养护维修工程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秀洲新区、工业园区</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2016-1</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r>
              <w:rPr>
                <w:rFonts w:hint="eastAsia" w:ascii="微软雅黑" w:hAnsi="微软雅黑" w:eastAsia="微软雅黑" w:cs="微软雅黑"/>
                <w:sz w:val="18"/>
                <w:szCs w:val="18"/>
              </w:rPr>
              <w:t xml:space="preserve"> 2017-01-</w:t>
            </w:r>
            <w:r>
              <w:rPr>
                <w:rFonts w:hint="eastAsia" w:ascii="微软雅黑" w:hAnsi="微软雅黑" w:eastAsia="微软雅黑" w:cs="微软雅黑"/>
                <w:sz w:val="18"/>
                <w:szCs w:val="18"/>
                <w:lang w:val="en-US" w:eastAsia="zh-CN"/>
              </w:rPr>
              <w:t>19</w:t>
            </w:r>
          </w:p>
        </w:tc>
        <w:tc>
          <w:tcPr>
            <w:tcW w:w="763"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市政公用工程二级注册建造师（含临时）及以上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具有市政公用工程施工总承包二级及以上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浙江华耀18857388600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嘉兴市联合污水处理有限责任公司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嘉兴市联合污水处理厂提标改造工程施工08标</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海盐县境内嘉兴市联合污水处理厂内</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6030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2016-1</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r>
              <w:rPr>
                <w:rFonts w:hint="eastAsia" w:ascii="微软雅黑" w:hAnsi="微软雅黑" w:eastAsia="微软雅黑" w:cs="微软雅黑"/>
                <w:sz w:val="18"/>
                <w:szCs w:val="18"/>
              </w:rPr>
              <w:t xml:space="preserve"> 2017-01-</w:t>
            </w:r>
            <w:r>
              <w:rPr>
                <w:rFonts w:hint="eastAsia" w:ascii="微软雅黑" w:hAnsi="微软雅黑" w:eastAsia="微软雅黑" w:cs="微软雅黑"/>
                <w:sz w:val="18"/>
                <w:szCs w:val="18"/>
                <w:lang w:val="en-US" w:eastAsia="zh-CN"/>
              </w:rPr>
              <w:t>23</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具有市政公用工程一级注册建造师（含临时）且无在建工程</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具有市政公用工程施工总承包一级及以上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嘉兴国华0573-82062711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嘉兴市南湖区人民政府解放街道办事处</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南湖区解放街道春波坊、大新路东北侧区块小区海绵城市建设改造工程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嘉兴市南湖区解放街道</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277</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2016-12-30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2017-12-20</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市政公用工程专业二级建造师（含临时）</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市政公用施工总承包三级并且园林绿化工程施工三级</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浙江博宏13957370103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嘉兴市南湖区人民政府解放街道办事处</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南湖区解放街道春波坊西侧区块小区海绵城市建设改造工程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嘉兴市南湖区解放街道</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701</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2016-12-30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-20</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市政公用工程专业二级建造师（含临时）</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市政公用施工总承包三级并且园林绿化工程施工三级</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浙江博宏13957370103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嘉兴七新投资发展有限公司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七星垃圾中转站</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嘉兴七星街道长滨桥西侧</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319</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210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2016-12-29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2017-01-22</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建筑工程施工总承包三级及以上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杨光琪82302772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嘉兴市梅里新市镇建设有限公司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王店镇梅北路综合整治提升工程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嘉兴市秀洲区王店镇</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2016-12-29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2017-01-18</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具有市政公用工程二级注册建造师（含临时）及以上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具备政公用工程施工总承包三级及以上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嘉兴国华15958306263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嘉兴科技城建设投资有限公司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嘉兴科技城地下综合管廊项目一期工程配电间及中控用房工程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嘉兴科技城内，南江路东侧</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931.76</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493</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2016-1</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2017-02-10</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具有市政公用工程二级注册建造师（含临时）及以上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具有市政公用工程施工总承包三级及以上资质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张老师89978130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嘉兴市秀洲区公路管理局</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嘉兴市秀洲区2017县道大中修及桥梁改造加固设计项目</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嘉兴市秀洲区</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2016-1</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高级工程师及以上职称</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工程设计综合甲级资质或公路行业（公路）设计乙级及以上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浙江天平82764885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嘉兴市南湖区余新镇人民政府</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嘉兴市南湖区余新镇秀才安置房工程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余新镇永明村</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18491.53</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2016-1</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具有建筑工程二级建造师资质（含临时）</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具有建筑工程施工总承包贰级（含）以上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陈先生0573-82725567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中国电子科技集团公司第三十六研究所</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三十六所新建5号厂房</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嘉兴市洪兴路387号</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780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2016-12-26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2017-02-09</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房屋建筑工程施工总承包二级</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杨工0573-82209900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嘉兴市南湖区法院检察院专业技术用房建设项目筹建办公室</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嘉兴市南湖区法院检察院专业技术用房建设项目装饰工程设计</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嘉兴市南湖新区，东至莫家浜</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96</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2016-12-22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2017-01-11</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具有建筑工程相关专业高级工程师职称</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具有工程设计综合资质甲级或工程设计行业资质（建筑工程）甲级或建筑装饰工程设计专项资质甲级</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嘉兴国华0573-82062711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嘉兴市永电房地产有限公司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永电房产开发项目1#-9#楼绿化工程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国际商务区，隆兴路东侧</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800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2016-1</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2017-01-11</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园林项目主管或园林高工无等级</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城市园林绿化二级及以上资质</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朱闻娜0573-82031562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浙江嘉兴安邦护卫有限公司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浙江嘉兴安邦护卫有限公司二期仓储用房工程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南湖街道，长平路西，长安路南</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7460.83</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1840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2016-12-16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2017-01-12</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具有建筑工程壹级建造师资质（含临时）</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具有建筑工程施工总承包二级及以上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嘉兴中诚057382081381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嘉兴市科圣电子信息有限公司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浙江中科院应用技术研究院三期北区C楼暖通工程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嘉兴科技城</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496</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2016-12-14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2017-01-05</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具有机电工程二级及以上建造师资质（含临时）</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具有机电工程施工总承包三级及以上或建筑机电安装工程专业承包三级及以上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嘉兴中诚057382081381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嘉兴市南湖新区开发建设有限公司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东方大厦裙楼室内暖通设备安装工程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南湖新区（向阳路北、竹园路西侧）</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46992</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410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2016-12-13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2017-01-05</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无在建工程的机电工程专业二级（含临时）及以上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机电工程施工总承包三级)或者(建筑机电安装工程专业承包三级</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嘉兴千秋18868305591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嘉兴市秀源路通公路工程有限公司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秀洲区东方路油车港段路灯及箱变工程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秀洲区东方路油车港段</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1055</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2016-12-13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2017-01-04</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无在建工程的机电工程二级建造师（含临时）及以上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具有城市及道路照明工程专业承包二级以上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浙江博宏0573-83116900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嘉兴市海绵城市投资有限公司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嘉兴市广电大学等学校类海绵城市建设工程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嘉兴市市区范围内</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958</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2016-12-09 2016-12-30</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具有市政公用工程注册建造师二级（含临时）及以上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具备市政公用工程施工总承包叁级及以上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嘉兴国华15958306263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嘉兴博物馆</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嘉兴博物馆二期室外附属及景观工程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嘉兴市东至海盐塘路</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234</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2016-12-09  2016-12-30</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市政公用工程二级注册建造师（含临时）及以上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具备市政公用工程施工总承包叁级及以上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嘉兴国华15958306263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嘉兴市秀洲区油车港镇实验小学</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油车港镇麟湖小学新建工程</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嘉兴市秀洲区油车港镇</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8200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2016-12-06  2016-12-26</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具有建筑工程二级建造师资质（含临时）</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具有建筑工程施工总承包贰级（含）以上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曾先生0573-82725567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18" w:type="dxa"/>
            <w:tcBorders>
              <w:top w:val="single" w:color="auto" w:sz="6" w:space="0"/>
              <w:left w:val="single" w:color="auto" w:sz="12"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嘉兴洪创毛衫科技发展有限公司</w:t>
            </w:r>
          </w:p>
        </w:tc>
        <w:tc>
          <w:tcPr>
            <w:tcW w:w="2540"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嘉兴毛衫创业孵化中心标准厂房项目</w:t>
            </w:r>
          </w:p>
        </w:tc>
        <w:tc>
          <w:tcPr>
            <w:tcW w:w="1391"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嘉兴市秀洲区洪合镇</w:t>
            </w:r>
          </w:p>
        </w:tc>
        <w:tc>
          <w:tcPr>
            <w:tcW w:w="959"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848"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8850</w:t>
            </w:r>
          </w:p>
        </w:tc>
        <w:tc>
          <w:tcPr>
            <w:tcW w:w="596"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429" w:type="dxa"/>
            <w:tcBorders>
              <w:top w:val="single" w:color="auto" w:sz="6" w:space="0"/>
              <w:left w:val="single" w:color="auto" w:sz="6" w:space="0"/>
              <w:bottom w:val="single" w:color="auto" w:sz="6" w:space="0"/>
              <w:right w:val="single" w:color="auto" w:sz="6" w:space="0"/>
            </w:tcBorders>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2016-12-0</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 xml:space="preserve">  2016-12-26</w:t>
            </w:r>
          </w:p>
        </w:tc>
        <w:tc>
          <w:tcPr>
            <w:tcW w:w="7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042"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建筑工程二级（含临时）及以上</w:t>
            </w:r>
          </w:p>
        </w:tc>
        <w:tc>
          <w:tcPr>
            <w:tcW w:w="2063" w:type="dxa"/>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具有建筑工程施工总承包贰级及以上</w:t>
            </w:r>
          </w:p>
        </w:tc>
        <w:tc>
          <w:tcPr>
            <w:tcW w:w="1375" w:type="dxa"/>
            <w:tcBorders>
              <w:top w:val="single" w:color="auto" w:sz="6" w:space="0"/>
              <w:left w:val="single" w:color="auto" w:sz="6" w:space="0"/>
              <w:bottom w:val="single" w:color="auto" w:sz="6" w:space="0"/>
              <w:right w:val="single" w:color="auto" w:sz="12" w:space="0"/>
            </w:tcBorders>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浙江华耀0573-82725567</w:t>
            </w:r>
          </w:p>
        </w:tc>
      </w:tr>
      <w:bookmarkEnd w:id="0"/>
      <w:bookmarkEnd w:id="1"/>
      <w:bookmarkEnd w:id="2"/>
      <w:bookmarkEnd w:id="3"/>
      <w:bookmarkEnd w:id="4"/>
      <w:bookmarkEnd w:id="5"/>
      <w:bookmarkEnd w:id="6"/>
      <w:bookmarkEnd w:id="7"/>
      <w:bookmarkEnd w:id="8"/>
      <w:bookmarkEnd w:id="9"/>
    </w:tbl>
    <w:p>
      <w:bookmarkStart w:id="10" w:name="_GoBack"/>
      <w:bookmarkEnd w:id="10"/>
    </w:p>
    <w:sectPr>
      <w:pgSz w:w="16838" w:h="11906" w:orient="landscape"/>
      <w:pgMar w:top="540" w:right="478" w:bottom="446" w:left="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1"/>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文鼎CS中宋">
    <w:panose1 w:val="02010609010101010101"/>
    <w:charset w:val="86"/>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
    <w:altName w:val="x1ao4 black light"/>
    <w:panose1 w:val="00000000000000000000"/>
    <w:charset w:val="00"/>
    <w:family w:val="auto"/>
    <w:pitch w:val="default"/>
    <w:sig w:usb0="00000000" w:usb1="00000000" w:usb2="00000000" w:usb3="00000000" w:csb0="00000000" w:csb1="00000000"/>
  </w:font>
  <w:font w:name="x1ao4 black light">
    <w:panose1 w:val="02000500000000000000"/>
    <w:charset w:val="00"/>
    <w:family w:val="auto"/>
    <w:pitch w:val="default"/>
    <w:sig w:usb0="800000A7" w:usb1="5000004A" w:usb2="00000000" w:usb3="00000000" w:csb0="20000111" w:csb1="41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0AFF" w:usb1="00007843" w:usb2="00000001" w:usb3="00000000" w:csb0="400001BF" w:csb1="DFF70000"/>
  </w:font>
  <w:font w:name="ˎ̥">
    <w:altName w:val="x1ao4 black light"/>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康简楷">
    <w:altName w:val="宋体"/>
    <w:panose1 w:val="00000000000000000000"/>
    <w:charset w:val="86"/>
    <w:family w:val="auto"/>
    <w:pitch w:val="default"/>
    <w:sig w:usb0="00000000" w:usb1="00000000" w:usb2="00000010" w:usb3="00000000" w:csb0="00040000" w:csb1="00000000"/>
  </w:font>
  <w:font w:name="华康简标题宋">
    <w:altName w:val="宋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宋体g彇....">
    <w:altName w:val="黑体"/>
    <w:panose1 w:val="00000000000000000000"/>
    <w:charset w:val="86"/>
    <w:family w:val="auto"/>
    <w:pitch w:val="default"/>
    <w:sig w:usb0="00000000" w:usb1="00000000" w:usb2="00000010" w:usb3="00000000" w:csb0="00040000" w:csb1="00000000"/>
  </w:font>
  <w:font w:name="???|CS?o｡ﾀ?">
    <w:altName w:val="MS PGothic"/>
    <w:panose1 w:val="00000000000000000000"/>
    <w:charset w:val="80"/>
    <w:family w:val="auto"/>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SimSun-Identity-H">
    <w:altName w:val="黑体"/>
    <w:panose1 w:val="00000000000000000000"/>
    <w:charset w:val="86"/>
    <w:family w:val="auto"/>
    <w:pitch w:val="default"/>
    <w:sig w:usb0="00000000" w:usb1="00000000" w:usb2="00000010" w:usb3="00000000" w:csb0="00040000" w:csb1="00000000"/>
  </w:font>
  <w:font w:name="MingLiU_HKSCS">
    <w:panose1 w:val="02020500000000000000"/>
    <w:charset w:val="88"/>
    <w:family w:val="roman"/>
    <w:pitch w:val="default"/>
    <w:sig w:usb0="A00002FF" w:usb1="38CFFCFA" w:usb2="00000016" w:usb3="00000000" w:csb0="00100001" w:csb1="00000000"/>
  </w:font>
  <w:font w:name="金山简魏碑">
    <w:altName w:val="宋体"/>
    <w:panose1 w:val="00000000000000000000"/>
    <w:charset w:val="86"/>
    <w:family w:val="auto"/>
    <w:pitch w:val="default"/>
    <w:sig w:usb0="00000000" w:usb1="00000000" w:usb2="00000010" w:usb3="00000000" w:csb0="00040000" w:csb1="00000000"/>
  </w:font>
  <w:font w:name="新宋体-18030">
    <w:altName w:val="宋体"/>
    <w:panose1 w:val="00000000000000000000"/>
    <w:charset w:val="86"/>
    <w:family w:val="modern"/>
    <w:pitch w:val="default"/>
    <w:sig w:usb0="00000000" w:usb1="00000000" w:usb2="000A005E" w:usb3="00000000" w:csb0="00040001" w:csb1="00000000"/>
  </w:font>
  <w:font w:name="MS PGothic">
    <w:panose1 w:val="020B0600070205080204"/>
    <w:charset w:val="80"/>
    <w:family w:val="auto"/>
    <w:pitch w:val="default"/>
    <w:sig w:usb0="E00002FF" w:usb1="6AC7FDFB" w:usb2="00000012" w:usb3="00000000" w:csb0="4002009F" w:csb1="DFD70000"/>
  </w:font>
  <w:font w:name="幼圆">
    <w:panose1 w:val="02010509060101010101"/>
    <w:charset w:val="86"/>
    <w:family w:val="modern"/>
    <w:pitch w:val="default"/>
    <w:sig w:usb0="00000001" w:usb1="080E0000" w:usb2="0000000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 w:name="AdobeSongStd-Light">
    <w:altName w:val="黑体"/>
    <w:panose1 w:val="00000000000000000000"/>
    <w:charset w:val="86"/>
    <w:family w:val="auto"/>
    <w:pitch w:val="default"/>
    <w:sig w:usb0="00000000" w:usb1="00000000" w:usb2="00000010" w:usb3="00000000" w:csb0="00040000" w:csb1="00000000"/>
  </w:font>
  <w:font w:name="Comic Sans MS">
    <w:panose1 w:val="030F0702030302020204"/>
    <w:charset w:val="00"/>
    <w:family w:val="script"/>
    <w:pitch w:val="default"/>
    <w:sig w:usb0="00000287" w:usb1="00000000" w:usb2="00000000" w:usb3="00000000" w:csb0="2000009F" w:csb1="00000000"/>
  </w:font>
  <w:font w:name="Optima">
    <w:altName w:val="Arial"/>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00000287" w:usb1="00000000" w:usb2="00000000" w:usb3="00000000" w:csb0="2000009F" w:csb1="DFD70000"/>
  </w:font>
  <w:font w:name="DFKai-SB">
    <w:panose1 w:val="03000509000000000000"/>
    <w:charset w:val="88"/>
    <w:family w:val="script"/>
    <w:pitch w:val="default"/>
    <w:sig w:usb0="00000003" w:usb1="082E0000" w:usb2="00000016" w:usb3="00000000" w:csb0="00100001" w:csb1="00000000"/>
  </w:font>
  <w:font w:name="Ђˎ̥">
    <w:altName w:val="Times New Roman"/>
    <w:panose1 w:val="00000000000000000000"/>
    <w:charset w:val="00"/>
    <w:family w:val="roman"/>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 w:name="文鼎CS大宋">
    <w:panose1 w:val="02010609010101010101"/>
    <w:charset w:val="00"/>
    <w:family w:val="auto"/>
    <w:pitch w:val="default"/>
    <w:sig w:usb0="00000000" w:usb1="00000000" w:usb2="00000000" w:usb3="00000000" w:csb0="00000000" w:csb1="00000000"/>
  </w:font>
  <w:font w:name="文鼎CS中黑">
    <w:panose1 w:val="02010609010101010101"/>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D42104"/>
    <w:rsid w:val="72D4210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15">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style>
  <w:style w:type="character" w:styleId="4">
    <w:name w:val="FollowedHyperlink"/>
    <w:basedOn w:val="2"/>
    <w:uiPriority w:val="0"/>
    <w:rPr>
      <w:color w:val="333333"/>
      <w:u w:val="none"/>
    </w:rPr>
  </w:style>
  <w:style w:type="character" w:styleId="5">
    <w:name w:val="Emphasis"/>
    <w:basedOn w:val="2"/>
    <w:qFormat/>
    <w:uiPriority w:val="0"/>
  </w:style>
  <w:style w:type="character" w:styleId="6">
    <w:name w:val="HTML Definition"/>
    <w:basedOn w:val="2"/>
    <w:uiPriority w:val="0"/>
  </w:style>
  <w:style w:type="character" w:styleId="7">
    <w:name w:val="HTML Typewriter"/>
    <w:basedOn w:val="2"/>
    <w:uiPriority w:val="0"/>
    <w:rPr>
      <w:rFonts w:ascii="monospace" w:hAnsi="monospace" w:eastAsia="monospace" w:cs="monospace"/>
      <w:sz w:val="20"/>
    </w:rPr>
  </w:style>
  <w:style w:type="character" w:styleId="8">
    <w:name w:val="HTML Acronym"/>
    <w:basedOn w:val="2"/>
    <w:uiPriority w:val="0"/>
    <w:rPr>
      <w:bdr w:val="none" w:color="auto" w:sz="0" w:space="0"/>
    </w:rPr>
  </w:style>
  <w:style w:type="character" w:styleId="9">
    <w:name w:val="HTML Variable"/>
    <w:basedOn w:val="2"/>
    <w:uiPriority w:val="0"/>
  </w:style>
  <w:style w:type="character" w:styleId="10">
    <w:name w:val="Hyperlink"/>
    <w:basedOn w:val="2"/>
    <w:uiPriority w:val="0"/>
    <w:rPr>
      <w:color w:val="333333"/>
      <w:u w:val="none"/>
    </w:rPr>
  </w:style>
  <w:style w:type="character" w:styleId="11">
    <w:name w:val="HTML Code"/>
    <w:basedOn w:val="2"/>
    <w:uiPriority w:val="0"/>
    <w:rPr>
      <w:rFonts w:hint="default" w:ascii="monospace" w:hAnsi="monospace" w:eastAsia="monospace" w:cs="monospace"/>
      <w:sz w:val="20"/>
      <w:bdr w:val="none" w:color="auto" w:sz="0" w:space="0"/>
    </w:rPr>
  </w:style>
  <w:style w:type="character" w:styleId="12">
    <w:name w:val="HTML Cite"/>
    <w:basedOn w:val="2"/>
    <w:uiPriority w:val="0"/>
  </w:style>
  <w:style w:type="character" w:styleId="13">
    <w:name w:val="HTML Keyboard"/>
    <w:basedOn w:val="2"/>
    <w:uiPriority w:val="0"/>
    <w:rPr>
      <w:rFonts w:hint="default" w:ascii="monospace" w:hAnsi="monospace" w:eastAsia="monospace" w:cs="monospace"/>
      <w:sz w:val="20"/>
    </w:rPr>
  </w:style>
  <w:style w:type="character" w:styleId="14">
    <w:name w:val="HTML Sample"/>
    <w:basedOn w:val="2"/>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2017-01-09T06:06:00Z</dcterms:created>
  <dc:creator>apple</dc:creator>
  <cp:lastModifiedBy>apple</cp:lastModifiedBy>
  <dcterms:modified xsi:type="dcterms:W3CDTF">2017-01-09T06:48:18Z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